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BD2" w:rsidRPr="00CA067E" w:rsidRDefault="00BC7BD2" w:rsidP="00BC7BD2">
      <w:pPr>
        <w:widowControl w:val="0"/>
        <w:jc w:val="center"/>
        <w:rPr>
          <w:rFonts w:ascii="PT Astra Serif" w:hAnsi="PT Astra Serif"/>
          <w:b/>
        </w:rPr>
      </w:pPr>
      <w:r w:rsidRPr="00CA067E">
        <w:rPr>
          <w:rFonts w:ascii="PT Astra Serif" w:hAnsi="PT Astra Serif"/>
          <w:b/>
        </w:rPr>
        <w:t xml:space="preserve">Пояснительная записка по основным параметрам прогноза социально-экономического развития Ульяновской области </w:t>
      </w:r>
      <w:r w:rsidR="009131CB" w:rsidRPr="00CA067E">
        <w:rPr>
          <w:rFonts w:ascii="PT Astra Serif" w:hAnsi="PT Astra Serif"/>
          <w:b/>
        </w:rPr>
        <w:t>на среднесрочный период</w:t>
      </w:r>
    </w:p>
    <w:p w:rsidR="009131CB" w:rsidRPr="00CA067E" w:rsidRDefault="009131CB" w:rsidP="00BC7BD2">
      <w:pPr>
        <w:widowControl w:val="0"/>
        <w:jc w:val="center"/>
        <w:rPr>
          <w:rFonts w:ascii="PT Astra Serif" w:hAnsi="PT Astra Serif"/>
        </w:rPr>
      </w:pPr>
    </w:p>
    <w:p w:rsidR="00F10284" w:rsidRPr="00CA067E" w:rsidRDefault="00BC7BD2" w:rsidP="00BC7BD2">
      <w:pPr>
        <w:widowControl w:val="0"/>
        <w:jc w:val="center"/>
        <w:rPr>
          <w:rFonts w:ascii="PT Astra Serif" w:hAnsi="PT Astra Serif"/>
          <w:b/>
        </w:rPr>
      </w:pPr>
      <w:r w:rsidRPr="00CA067E">
        <w:rPr>
          <w:rFonts w:ascii="PT Astra Serif" w:hAnsi="PT Astra Serif"/>
          <w:b/>
        </w:rPr>
        <w:t>Общая оценка социально-экономической ситуации</w:t>
      </w:r>
      <w:r w:rsidR="00F10284" w:rsidRPr="00CA067E">
        <w:rPr>
          <w:rFonts w:ascii="PT Astra Serif" w:hAnsi="PT Astra Serif"/>
          <w:b/>
        </w:rPr>
        <w:t xml:space="preserve"> </w:t>
      </w:r>
      <w:r w:rsidRPr="00CA067E">
        <w:rPr>
          <w:rFonts w:ascii="PT Astra Serif" w:hAnsi="PT Astra Serif"/>
          <w:b/>
        </w:rPr>
        <w:t>в регионе</w:t>
      </w:r>
    </w:p>
    <w:p w:rsidR="00BC7BD2" w:rsidRPr="00CA067E" w:rsidRDefault="00BC7BD2" w:rsidP="00BC7BD2">
      <w:pPr>
        <w:widowControl w:val="0"/>
        <w:jc w:val="center"/>
        <w:rPr>
          <w:rFonts w:ascii="PT Astra Serif" w:hAnsi="PT Astra Serif"/>
          <w:b/>
        </w:rPr>
      </w:pPr>
      <w:r w:rsidRPr="00CA067E">
        <w:rPr>
          <w:rFonts w:ascii="PT Astra Serif" w:hAnsi="PT Astra Serif"/>
          <w:b/>
        </w:rPr>
        <w:t>за отчетный период</w:t>
      </w:r>
    </w:p>
    <w:p w:rsidR="0068100D" w:rsidRPr="00267D8B" w:rsidRDefault="009D4A1D" w:rsidP="0068100D">
      <w:pPr>
        <w:pStyle w:val="af"/>
        <w:tabs>
          <w:tab w:val="left" w:pos="142"/>
        </w:tabs>
        <w:snapToGrid w:val="0"/>
        <w:spacing w:line="276" w:lineRule="auto"/>
        <w:ind w:firstLine="709"/>
        <w:contextualSpacing/>
        <w:jc w:val="both"/>
        <w:rPr>
          <w:rFonts w:ascii="PT Astra Serif" w:hAnsi="PT Astra Serif"/>
          <w:sz w:val="28"/>
          <w:szCs w:val="28"/>
        </w:rPr>
      </w:pPr>
      <w:r w:rsidRPr="00267D8B">
        <w:rPr>
          <w:rFonts w:ascii="PT Astra Serif" w:hAnsi="PT Astra Serif"/>
          <w:sz w:val="28"/>
          <w:szCs w:val="28"/>
        </w:rPr>
        <w:t>Ульяновская область является индустриально-аграрной территорией с многоотраслевой промышленностью. Ядром промышленности является машиностроение, представленное приборостроением, станкостроением, автомобилестроением, авиастроением, развиты также текстильная и пищевая отрасли промышленности. Работают предприятия строительной, деревообрабатывающей и лесной индустрии. Области принадлежит одно из ведущих мест в производстве автомобилей и самолетов, металлорежущих станков, сложных приборов и средств автоматизации производства, моторов, трикотажа и других видов продукции.</w:t>
      </w:r>
    </w:p>
    <w:p w:rsidR="004B2F22" w:rsidRPr="005B11C1" w:rsidRDefault="004B2F22" w:rsidP="0068100D">
      <w:pPr>
        <w:pStyle w:val="af"/>
        <w:tabs>
          <w:tab w:val="left" w:pos="142"/>
        </w:tabs>
        <w:snapToGrid w:val="0"/>
        <w:spacing w:line="276" w:lineRule="auto"/>
        <w:ind w:firstLine="709"/>
        <w:contextualSpacing/>
        <w:jc w:val="both"/>
        <w:rPr>
          <w:rFonts w:ascii="PT Astra Serif" w:hAnsi="PT Astra Serif"/>
          <w:sz w:val="28"/>
          <w:szCs w:val="28"/>
        </w:rPr>
      </w:pPr>
      <w:r w:rsidRPr="00525C51">
        <w:rPr>
          <w:rFonts w:ascii="PT Astra Serif" w:hAnsi="PT Astra Serif"/>
          <w:sz w:val="28"/>
          <w:szCs w:val="28"/>
        </w:rPr>
        <w:t>Опираясь на федеральные макроэкономические реформы, проводимые Правительством Российской Федерации в последние несколько лет для снижения негативного влияния внешнеэкономических факторов, Ульяновской области удалось сохранить приемлемые темпы экономического развития.</w:t>
      </w:r>
      <w:r w:rsidRPr="00525C51">
        <w:rPr>
          <w:rFonts w:ascii="PT Astra Serif" w:hAnsi="PT Astra Serif"/>
          <w:b/>
          <w:sz w:val="28"/>
          <w:szCs w:val="28"/>
        </w:rPr>
        <w:t xml:space="preserve"> </w:t>
      </w:r>
      <w:r w:rsidRPr="005B11C1">
        <w:rPr>
          <w:rFonts w:ascii="PT Astra Serif" w:hAnsi="PT Astra Serif"/>
          <w:sz w:val="28"/>
          <w:szCs w:val="28"/>
        </w:rPr>
        <w:t xml:space="preserve">Безусловно, </w:t>
      </w:r>
      <w:r w:rsidRPr="005B11C1">
        <w:rPr>
          <w:rFonts w:ascii="PT Astra Serif" w:hAnsi="PT Astra Serif"/>
          <w:b/>
          <w:sz w:val="28"/>
          <w:szCs w:val="28"/>
        </w:rPr>
        <w:t>позитивным моментом</w:t>
      </w:r>
      <w:r w:rsidRPr="005B11C1">
        <w:rPr>
          <w:rFonts w:ascii="PT Astra Serif" w:hAnsi="PT Astra Serif"/>
          <w:sz w:val="28"/>
          <w:szCs w:val="28"/>
        </w:rPr>
        <w:t xml:space="preserve"> является стабильная положительная динамика индекса промышленного производства региона на протяжении последних нескольких лет, </w:t>
      </w:r>
      <w:r w:rsidR="005B11C1">
        <w:rPr>
          <w:rFonts w:ascii="PT Astra Serif" w:hAnsi="PT Astra Serif"/>
          <w:sz w:val="28"/>
          <w:szCs w:val="28"/>
        </w:rPr>
        <w:t>интенсивное развитие инвестиционной деятельности предприятий региона</w:t>
      </w:r>
      <w:r w:rsidRPr="005B11C1">
        <w:rPr>
          <w:rFonts w:ascii="PT Astra Serif" w:hAnsi="PT Astra Serif"/>
          <w:sz w:val="28"/>
          <w:szCs w:val="28"/>
        </w:rPr>
        <w:t>.</w:t>
      </w:r>
      <w:r w:rsidRPr="005B11C1">
        <w:rPr>
          <w:rFonts w:ascii="PT Astra Serif" w:hAnsi="PT Astra Serif"/>
          <w:color w:val="FF0000"/>
          <w:sz w:val="28"/>
          <w:szCs w:val="28"/>
        </w:rPr>
        <w:t xml:space="preserve"> </w:t>
      </w:r>
      <w:r w:rsidRPr="005B11C1">
        <w:rPr>
          <w:rFonts w:ascii="PT Astra Serif" w:hAnsi="PT Astra Serif"/>
          <w:sz w:val="28"/>
          <w:szCs w:val="28"/>
        </w:rPr>
        <w:t xml:space="preserve">Также </w:t>
      </w:r>
      <w:r w:rsidRPr="005B11C1">
        <w:rPr>
          <w:rFonts w:ascii="PT Astra Serif" w:hAnsi="PT Astra Serif"/>
          <w:b/>
          <w:sz w:val="28"/>
          <w:szCs w:val="28"/>
        </w:rPr>
        <w:t>из позитива можно выделить</w:t>
      </w:r>
      <w:r w:rsidRPr="005B11C1">
        <w:rPr>
          <w:rFonts w:ascii="PT Astra Serif" w:hAnsi="PT Astra Serif"/>
          <w:sz w:val="28"/>
          <w:szCs w:val="28"/>
        </w:rPr>
        <w:t xml:space="preserve"> ежегодное увеличение номинального уровня зарплаты, достаточно высокие </w:t>
      </w:r>
      <w:proofErr w:type="spellStart"/>
      <w:r w:rsidRPr="005B11C1">
        <w:rPr>
          <w:rFonts w:ascii="PT Astra Serif" w:hAnsi="PT Astra Serif"/>
          <w:sz w:val="28"/>
          <w:szCs w:val="28"/>
        </w:rPr>
        <w:t>среднеокружные</w:t>
      </w:r>
      <w:proofErr w:type="spellEnd"/>
      <w:r w:rsidRPr="005B11C1">
        <w:rPr>
          <w:rFonts w:ascii="PT Astra Serif" w:hAnsi="PT Astra Serif"/>
          <w:sz w:val="28"/>
          <w:szCs w:val="28"/>
        </w:rPr>
        <w:t xml:space="preserve"> темпы роста заработной платы, стабильно низкие показатели уровня безработицы, </w:t>
      </w:r>
      <w:r w:rsidR="005B11C1" w:rsidRPr="005B11C1">
        <w:rPr>
          <w:rFonts w:ascii="PT Astra Serif" w:hAnsi="PT Astra Serif"/>
          <w:sz w:val="28"/>
          <w:szCs w:val="28"/>
        </w:rPr>
        <w:t>стабильно не высоки</w:t>
      </w:r>
      <w:r w:rsidR="005B11C1">
        <w:rPr>
          <w:rFonts w:ascii="PT Astra Serif" w:hAnsi="PT Astra Serif"/>
          <w:sz w:val="28"/>
          <w:szCs w:val="28"/>
        </w:rPr>
        <w:t>е показатели инфляции в регионе, снижение кредиторской задолженности по заработной плате</w:t>
      </w:r>
      <w:r w:rsidR="005B11C1" w:rsidRPr="005B11C1">
        <w:rPr>
          <w:rFonts w:ascii="PT Astra Serif" w:hAnsi="PT Astra Serif"/>
          <w:sz w:val="28"/>
          <w:szCs w:val="28"/>
        </w:rPr>
        <w:t>.</w:t>
      </w:r>
      <w:r w:rsidRPr="005B11C1">
        <w:rPr>
          <w:rFonts w:ascii="PT Astra Serif" w:hAnsi="PT Astra Serif"/>
          <w:sz w:val="28"/>
          <w:szCs w:val="28"/>
        </w:rPr>
        <w:t xml:space="preserve"> </w:t>
      </w:r>
      <w:r w:rsidRPr="005B11C1">
        <w:rPr>
          <w:rFonts w:ascii="PT Astra Serif" w:hAnsi="PT Astra Serif"/>
          <w:b/>
          <w:sz w:val="28"/>
          <w:szCs w:val="28"/>
        </w:rPr>
        <w:t>К негативным моментам</w:t>
      </w:r>
      <w:r w:rsidRPr="005B11C1">
        <w:rPr>
          <w:rFonts w:ascii="PT Astra Serif" w:hAnsi="PT Astra Serif"/>
          <w:sz w:val="28"/>
          <w:szCs w:val="28"/>
        </w:rPr>
        <w:t xml:space="preserve"> можно отнести низкие потребительские расходы, что отрицательно сказывается на показателях оборота общественного питания, розничной торговли и объёма бытовых услуг</w:t>
      </w:r>
      <w:r w:rsidR="005B11C1" w:rsidRPr="005B11C1">
        <w:rPr>
          <w:rFonts w:ascii="PT Astra Serif" w:hAnsi="PT Astra Serif"/>
          <w:sz w:val="28"/>
          <w:szCs w:val="28"/>
        </w:rPr>
        <w:t xml:space="preserve">, не достаточно высокие показатели сельскохозяйственной деятельности региона, а также ухудшение демографической ситуации в области. </w:t>
      </w:r>
    </w:p>
    <w:p w:rsidR="009D4A1D" w:rsidRPr="00842D7C" w:rsidRDefault="009D4A1D" w:rsidP="001A66CA">
      <w:pPr>
        <w:pStyle w:val="af"/>
        <w:tabs>
          <w:tab w:val="left" w:pos="142"/>
        </w:tabs>
        <w:snapToGrid w:val="0"/>
        <w:spacing w:line="276" w:lineRule="auto"/>
        <w:ind w:firstLine="709"/>
        <w:contextualSpacing/>
        <w:jc w:val="both"/>
        <w:rPr>
          <w:rFonts w:ascii="PT Astra Serif" w:hAnsi="PT Astra Serif"/>
          <w:sz w:val="28"/>
          <w:szCs w:val="28"/>
          <w:highlight w:val="lightGray"/>
        </w:rPr>
      </w:pPr>
    </w:p>
    <w:p w:rsidR="006A7DF6" w:rsidRPr="00842D7C" w:rsidRDefault="006A7DF6" w:rsidP="006A7DF6">
      <w:pPr>
        <w:pStyle w:val="af"/>
        <w:tabs>
          <w:tab w:val="left" w:pos="142"/>
        </w:tabs>
        <w:snapToGrid w:val="0"/>
        <w:spacing w:line="276" w:lineRule="auto"/>
        <w:ind w:firstLine="709"/>
        <w:contextualSpacing/>
        <w:jc w:val="center"/>
        <w:rPr>
          <w:rFonts w:ascii="PT Astra Serif" w:hAnsi="PT Astra Serif"/>
          <w:b/>
          <w:bCs/>
          <w:color w:val="000000" w:themeColor="text1"/>
          <w:sz w:val="28"/>
          <w:szCs w:val="28"/>
        </w:rPr>
      </w:pPr>
      <w:r w:rsidRPr="00842D7C">
        <w:rPr>
          <w:rFonts w:ascii="PT Astra Serif" w:hAnsi="PT Astra Serif"/>
          <w:b/>
          <w:bCs/>
          <w:color w:val="000000" w:themeColor="text1"/>
          <w:sz w:val="28"/>
          <w:szCs w:val="28"/>
        </w:rPr>
        <w:t>1. Производство валового регионального продукта</w:t>
      </w:r>
    </w:p>
    <w:p w:rsidR="00842D7C" w:rsidRPr="00842D7C" w:rsidRDefault="00842D7C" w:rsidP="00842D7C">
      <w:pPr>
        <w:pStyle w:val="af"/>
        <w:tabs>
          <w:tab w:val="left" w:pos="142"/>
        </w:tabs>
        <w:snapToGrid w:val="0"/>
        <w:ind w:firstLine="709"/>
        <w:contextualSpacing/>
        <w:jc w:val="both"/>
        <w:rPr>
          <w:rFonts w:ascii="PT Astra Serif" w:hAnsi="PT Astra Serif"/>
          <w:bCs/>
          <w:sz w:val="28"/>
          <w:szCs w:val="28"/>
        </w:rPr>
      </w:pPr>
      <w:r w:rsidRPr="00842D7C">
        <w:rPr>
          <w:rFonts w:ascii="PT Astra Serif" w:hAnsi="PT Astra Serif"/>
          <w:bCs/>
          <w:sz w:val="28"/>
          <w:szCs w:val="28"/>
        </w:rPr>
        <w:t>Основными составляющими ВРП региона по-прежнему являются обрабатывающие производства (27%), оптовая и розничная торговля (13%), операции с недвижимым имуществом (11,2%), транспортная деятельность (10%), сельское хозяйство (8%) и строительство (6%) и т.д.</w:t>
      </w:r>
    </w:p>
    <w:p w:rsidR="003A050E" w:rsidRPr="00842D7C" w:rsidRDefault="00842D7C" w:rsidP="00842D7C">
      <w:pPr>
        <w:pStyle w:val="af"/>
        <w:tabs>
          <w:tab w:val="left" w:pos="142"/>
        </w:tabs>
        <w:snapToGrid w:val="0"/>
        <w:spacing w:line="276" w:lineRule="auto"/>
        <w:ind w:firstLine="709"/>
        <w:contextualSpacing/>
        <w:jc w:val="both"/>
        <w:rPr>
          <w:rFonts w:ascii="PT Astra Serif" w:hAnsi="PT Astra Serif"/>
          <w:b/>
          <w:bCs/>
          <w:sz w:val="28"/>
          <w:szCs w:val="28"/>
        </w:rPr>
      </w:pPr>
      <w:r w:rsidRPr="00842D7C">
        <w:rPr>
          <w:rFonts w:ascii="PT Astra Serif" w:hAnsi="PT Astra Serif"/>
          <w:b/>
          <w:bCs/>
          <w:sz w:val="28"/>
          <w:szCs w:val="28"/>
        </w:rPr>
        <w:t xml:space="preserve">Объем ВРП региона в 2017 году составил 340,6 млрд. рублей </w:t>
      </w:r>
      <w:r w:rsidRPr="00842D7C">
        <w:rPr>
          <w:rFonts w:ascii="PT Astra Serif" w:hAnsi="PT Astra Serif"/>
          <w:bCs/>
          <w:sz w:val="28"/>
          <w:szCs w:val="28"/>
        </w:rPr>
        <w:t xml:space="preserve">или 101,5% к уровню 2016 года в текущих ценах. По оценке </w:t>
      </w:r>
      <w:r w:rsidRPr="00842D7C">
        <w:rPr>
          <w:rFonts w:ascii="PT Astra Serif" w:hAnsi="PT Astra Serif"/>
          <w:b/>
          <w:bCs/>
          <w:sz w:val="28"/>
          <w:szCs w:val="28"/>
        </w:rPr>
        <w:t>объем ВРП региона в 2018 году составит порядка 355,9 млрд. рублей</w:t>
      </w:r>
      <w:r w:rsidRPr="00842D7C">
        <w:rPr>
          <w:rFonts w:ascii="PT Astra Serif" w:hAnsi="PT Astra Serif"/>
          <w:bCs/>
          <w:sz w:val="28"/>
          <w:szCs w:val="28"/>
        </w:rPr>
        <w:t xml:space="preserve"> или 104,5% к уровню 2017 </w:t>
      </w:r>
      <w:r w:rsidRPr="00842D7C">
        <w:rPr>
          <w:rFonts w:ascii="PT Astra Serif" w:hAnsi="PT Astra Serif"/>
          <w:bCs/>
          <w:sz w:val="28"/>
          <w:szCs w:val="28"/>
        </w:rPr>
        <w:lastRenderedPageBreak/>
        <w:t xml:space="preserve">года в сопоставимых ценах. </w:t>
      </w:r>
      <w:r w:rsidRPr="00842D7C">
        <w:rPr>
          <w:rFonts w:ascii="PT Astra Serif" w:hAnsi="PT Astra Serif"/>
          <w:b/>
          <w:bCs/>
          <w:sz w:val="28"/>
          <w:szCs w:val="28"/>
        </w:rPr>
        <w:t>В прогнозном периоде с 2020 до 20</w:t>
      </w:r>
      <w:r w:rsidR="00EB4B69">
        <w:rPr>
          <w:rFonts w:ascii="PT Astra Serif" w:hAnsi="PT Astra Serif"/>
          <w:b/>
          <w:bCs/>
          <w:sz w:val="28"/>
          <w:szCs w:val="28"/>
        </w:rPr>
        <w:t>24</w:t>
      </w:r>
      <w:r w:rsidRPr="00842D7C">
        <w:rPr>
          <w:rFonts w:ascii="PT Astra Serif" w:hAnsi="PT Astra Serif"/>
          <w:b/>
          <w:bCs/>
          <w:sz w:val="28"/>
          <w:szCs w:val="28"/>
        </w:rPr>
        <w:t xml:space="preserve"> год</w:t>
      </w:r>
      <w:r w:rsidR="00EB4B69">
        <w:rPr>
          <w:rFonts w:ascii="PT Astra Serif" w:hAnsi="PT Astra Serif"/>
          <w:b/>
          <w:bCs/>
          <w:sz w:val="28"/>
          <w:szCs w:val="28"/>
        </w:rPr>
        <w:t>а</w:t>
      </w:r>
      <w:r w:rsidRPr="00842D7C">
        <w:rPr>
          <w:rFonts w:ascii="PT Astra Serif" w:hAnsi="PT Astra Serif"/>
          <w:b/>
          <w:bCs/>
          <w:sz w:val="28"/>
          <w:szCs w:val="28"/>
        </w:rPr>
        <w:t xml:space="preserve"> по базовому сценарию прогнозируется рост ВРП в среднем на 4,5-5%</w:t>
      </w:r>
      <w:r w:rsidR="00EB4B69">
        <w:rPr>
          <w:rFonts w:ascii="PT Astra Serif" w:hAnsi="PT Astra Serif"/>
          <w:b/>
          <w:bCs/>
          <w:sz w:val="28"/>
          <w:szCs w:val="28"/>
        </w:rPr>
        <w:t>.</w:t>
      </w:r>
    </w:p>
    <w:p w:rsidR="00842D7C" w:rsidRPr="00842D7C" w:rsidRDefault="00842D7C" w:rsidP="00217C2F">
      <w:pPr>
        <w:pStyle w:val="af"/>
        <w:tabs>
          <w:tab w:val="left" w:pos="142"/>
        </w:tabs>
        <w:snapToGrid w:val="0"/>
        <w:spacing w:line="276" w:lineRule="auto"/>
        <w:ind w:firstLine="709"/>
        <w:contextualSpacing/>
        <w:jc w:val="center"/>
        <w:rPr>
          <w:rFonts w:ascii="PT Astra Serif" w:hAnsi="PT Astra Serif"/>
          <w:b/>
          <w:bCs/>
          <w:sz w:val="28"/>
          <w:szCs w:val="28"/>
          <w:highlight w:val="lightGray"/>
        </w:rPr>
      </w:pPr>
    </w:p>
    <w:p w:rsidR="00842D7C" w:rsidRPr="00842D7C" w:rsidRDefault="00842D7C" w:rsidP="00217C2F">
      <w:pPr>
        <w:pStyle w:val="af"/>
        <w:tabs>
          <w:tab w:val="left" w:pos="142"/>
        </w:tabs>
        <w:snapToGrid w:val="0"/>
        <w:spacing w:line="276" w:lineRule="auto"/>
        <w:ind w:firstLine="709"/>
        <w:contextualSpacing/>
        <w:jc w:val="center"/>
        <w:rPr>
          <w:rFonts w:ascii="PT Astra Serif" w:hAnsi="PT Astra Serif"/>
          <w:b/>
          <w:bCs/>
          <w:sz w:val="28"/>
          <w:szCs w:val="28"/>
          <w:highlight w:val="lightGray"/>
        </w:rPr>
      </w:pPr>
    </w:p>
    <w:p w:rsidR="00217C2F" w:rsidRPr="0078362D" w:rsidRDefault="006A7DF6" w:rsidP="00217C2F">
      <w:pPr>
        <w:pStyle w:val="af"/>
        <w:tabs>
          <w:tab w:val="left" w:pos="142"/>
        </w:tabs>
        <w:snapToGrid w:val="0"/>
        <w:spacing w:line="276" w:lineRule="auto"/>
        <w:ind w:firstLine="709"/>
        <w:contextualSpacing/>
        <w:jc w:val="center"/>
        <w:rPr>
          <w:rFonts w:ascii="PT Astra Serif" w:hAnsi="PT Astra Serif"/>
          <w:b/>
          <w:bCs/>
          <w:sz w:val="28"/>
          <w:szCs w:val="28"/>
        </w:rPr>
      </w:pPr>
      <w:r w:rsidRPr="0078362D">
        <w:rPr>
          <w:rFonts w:ascii="PT Astra Serif" w:hAnsi="PT Astra Serif"/>
          <w:b/>
          <w:bCs/>
          <w:sz w:val="28"/>
          <w:szCs w:val="28"/>
        </w:rPr>
        <w:t>2. </w:t>
      </w:r>
      <w:r w:rsidR="00217C2F" w:rsidRPr="0078362D">
        <w:rPr>
          <w:rFonts w:ascii="PT Astra Serif" w:hAnsi="PT Astra Serif"/>
          <w:b/>
          <w:bCs/>
          <w:sz w:val="28"/>
          <w:szCs w:val="28"/>
        </w:rPr>
        <w:t>Промышленное производство</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xml:space="preserve">Результаты работы промышленности Ульяновской области по итогам 2018 года превысили достигнутые в 2017 году значения, об этом свидетельствует индекс промышленного производства, который по итогам 2018 года </w:t>
      </w:r>
      <w:r w:rsidRPr="0067458A">
        <w:rPr>
          <w:rFonts w:ascii="PT Astra Serif" w:hAnsi="PT Astra Serif"/>
          <w:b/>
        </w:rPr>
        <w:t>составил 101,8%.</w:t>
      </w:r>
      <w:r w:rsidRPr="0067458A">
        <w:rPr>
          <w:rFonts w:ascii="PT Astra Serif" w:hAnsi="PT Astra Serif"/>
        </w:rPr>
        <w:t xml:space="preserve"> Стоит отметить, что </w:t>
      </w:r>
      <w:r w:rsidRPr="0067458A">
        <w:rPr>
          <w:rFonts w:ascii="PT Astra Serif" w:hAnsi="PT Astra Serif"/>
          <w:b/>
        </w:rPr>
        <w:t>целевой показатель</w:t>
      </w:r>
      <w:r w:rsidRPr="0067458A">
        <w:rPr>
          <w:rFonts w:ascii="PT Astra Serif" w:hAnsi="PT Astra Serif"/>
        </w:rPr>
        <w:t xml:space="preserve"> индекса промышленного производства в Ульяновской области на конец года утвержден на уровне </w:t>
      </w:r>
      <w:r w:rsidRPr="0067458A">
        <w:rPr>
          <w:rFonts w:ascii="PT Astra Serif" w:hAnsi="PT Astra Serif"/>
          <w:b/>
        </w:rPr>
        <w:t xml:space="preserve">100,5%. </w:t>
      </w:r>
      <w:r w:rsidRPr="0067458A">
        <w:rPr>
          <w:rFonts w:ascii="PT Astra Serif" w:hAnsi="PT Astra Serif"/>
        </w:rPr>
        <w:t>Таким образом итоговые показатели перевыполнены относительно установленных целевых значений, что говорит об успешной работе промышленного комплекса и о стабильной, прогнозируемой ситуации в отрасли.</w:t>
      </w:r>
    </w:p>
    <w:p w:rsidR="00EB719A" w:rsidRPr="0067458A" w:rsidRDefault="00EB719A" w:rsidP="00EB719A">
      <w:pPr>
        <w:spacing w:line="276" w:lineRule="auto"/>
        <w:ind w:left="142" w:firstLine="709"/>
        <w:jc w:val="both"/>
        <w:rPr>
          <w:rFonts w:ascii="PT Astra Serif" w:hAnsi="PT Astra Serif"/>
          <w:b/>
        </w:rPr>
      </w:pPr>
      <w:r w:rsidRPr="0067458A">
        <w:rPr>
          <w:rFonts w:ascii="PT Astra Serif" w:hAnsi="PT Astra Serif"/>
        </w:rPr>
        <w:t xml:space="preserve">Положительный индекс сложился за </w:t>
      </w:r>
      <w:r w:rsidRPr="0067458A">
        <w:rPr>
          <w:rFonts w:ascii="PT Astra Serif" w:hAnsi="PT Astra Serif"/>
          <w:b/>
        </w:rPr>
        <w:t xml:space="preserve">счет высокого индекса в следующих видах деятельности: </w:t>
      </w:r>
    </w:p>
    <w:p w:rsidR="00EB719A" w:rsidRPr="0067458A" w:rsidRDefault="00EB719A" w:rsidP="00EB719A">
      <w:pPr>
        <w:spacing w:line="276" w:lineRule="auto"/>
        <w:ind w:left="142" w:firstLine="709"/>
        <w:jc w:val="both"/>
        <w:rPr>
          <w:rFonts w:ascii="PT Astra Serif" w:hAnsi="PT Astra Serif"/>
          <w:b/>
        </w:rPr>
      </w:pPr>
      <w:r w:rsidRPr="0067458A">
        <w:rPr>
          <w:rFonts w:ascii="PT Astra Serif" w:hAnsi="PT Astra Serif"/>
          <w:b/>
        </w:rPr>
        <w:t>- водоснабжение, водоотведение, организация сбора и утилизации отходов, деятельность по ликвидации загрязнений – 109,2%;</w:t>
      </w:r>
    </w:p>
    <w:p w:rsidR="00EB719A" w:rsidRPr="0067458A" w:rsidRDefault="00EB719A" w:rsidP="00EB719A">
      <w:pPr>
        <w:spacing w:line="276" w:lineRule="auto"/>
        <w:ind w:left="142" w:firstLine="709"/>
        <w:jc w:val="both"/>
        <w:rPr>
          <w:rFonts w:ascii="PT Astra Serif" w:hAnsi="PT Astra Serif"/>
          <w:b/>
        </w:rPr>
      </w:pPr>
      <w:r w:rsidRPr="0067458A">
        <w:rPr>
          <w:rFonts w:ascii="PT Astra Serif" w:hAnsi="PT Astra Serif"/>
          <w:b/>
        </w:rPr>
        <w:t>- обеспечение электрической энергией, газом и паром; кондиционирование воздуха – 104%;</w:t>
      </w:r>
    </w:p>
    <w:p w:rsidR="00EB719A" w:rsidRPr="0067458A" w:rsidRDefault="00EB719A" w:rsidP="00EB719A">
      <w:pPr>
        <w:spacing w:line="276" w:lineRule="auto"/>
        <w:ind w:left="142" w:firstLine="709"/>
        <w:jc w:val="both"/>
        <w:rPr>
          <w:rFonts w:ascii="PT Astra Serif" w:hAnsi="PT Astra Serif"/>
          <w:b/>
        </w:rPr>
      </w:pPr>
      <w:r w:rsidRPr="0067458A">
        <w:rPr>
          <w:rFonts w:ascii="PT Astra Serif" w:hAnsi="PT Astra Serif"/>
          <w:b/>
        </w:rPr>
        <w:t>- обрабатывающих производств – 101,5%.</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xml:space="preserve">Рост обрабатывающей отрасли в Ульяновкой области сложился благодаря достаточно высоким индексам по видам деятельности: </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производство кокса и нефтепродуктов – в 2,8 раза;</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производство бумаги и бумажных изделий – 131,2%;</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производство кожи и изделий из кожи – 112,4%;</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производство машин и оборудования – 113%;</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-производство прочих транспортных средств и оборудования – 113,7%;</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t xml:space="preserve">- производство металлургическое – 111,2%. </w:t>
      </w:r>
    </w:p>
    <w:p w:rsidR="00EB719A" w:rsidRPr="0067458A" w:rsidRDefault="00EB719A" w:rsidP="00EB719A">
      <w:pPr>
        <w:spacing w:line="276" w:lineRule="auto"/>
        <w:ind w:left="142" w:firstLine="709"/>
        <w:contextualSpacing/>
        <w:jc w:val="both"/>
        <w:outlineLvl w:val="0"/>
        <w:rPr>
          <w:rFonts w:ascii="PT Astra Serif" w:hAnsi="PT Astra Serif"/>
        </w:rPr>
      </w:pPr>
      <w:r w:rsidRPr="0067458A">
        <w:rPr>
          <w:rFonts w:ascii="PT Astra Serif" w:hAnsi="PT Astra Serif"/>
        </w:rPr>
        <w:t>По итогам 5-ти месяцев 2019 года индекс промпроизводства составил 102,4%</w:t>
      </w:r>
      <w:r w:rsidRPr="0067458A">
        <w:rPr>
          <w:rFonts w:ascii="PT Astra Serif" w:eastAsia="Calibri" w:hAnsi="PT Astra Serif"/>
          <w:iCs/>
          <w:lang w:eastAsia="en-US"/>
        </w:rPr>
        <w:t>, что свидетельствуют об умеренном темпе роста региональной промышленности.</w:t>
      </w:r>
      <w:r w:rsidRPr="0067458A">
        <w:rPr>
          <w:rFonts w:ascii="PT Astra Serif" w:hAnsi="PT Astra Serif"/>
        </w:rPr>
        <w:t xml:space="preserve"> </w:t>
      </w:r>
      <w:r>
        <w:rPr>
          <w:rFonts w:ascii="PT Astra Serif" w:hAnsi="PT Astra Serif"/>
        </w:rPr>
        <w:t xml:space="preserve">В целом, </w:t>
      </w:r>
      <w:r w:rsidRPr="0067458A">
        <w:rPr>
          <w:rFonts w:ascii="PT Astra Serif" w:hAnsi="PT Astra Serif"/>
        </w:rPr>
        <w:t>завершение 2019 года прогнозируется с индексом 103%. Вариант прогноза на 2019 год обусловлен снижением темпов экономического роста в связи с нестабильными погодными условиями, возможностью ухудшения экономической ситуации, и</w:t>
      </w:r>
      <w:r>
        <w:rPr>
          <w:rFonts w:ascii="PT Astra Serif" w:hAnsi="PT Astra Serif"/>
        </w:rPr>
        <w:t>,</w:t>
      </w:r>
      <w:r w:rsidRPr="0067458A">
        <w:rPr>
          <w:rFonts w:ascii="PT Astra Serif" w:hAnsi="PT Astra Serif"/>
        </w:rPr>
        <w:t xml:space="preserve"> как следствием, усилением инфляционных процессов.</w:t>
      </w:r>
    </w:p>
    <w:p w:rsidR="00EB719A" w:rsidRPr="0067458A" w:rsidRDefault="00EB719A" w:rsidP="00EB719A">
      <w:pPr>
        <w:spacing w:line="276" w:lineRule="auto"/>
        <w:ind w:left="142" w:firstLine="709"/>
        <w:jc w:val="both"/>
        <w:rPr>
          <w:rFonts w:ascii="PT Astra Serif" w:hAnsi="PT Astra Serif"/>
        </w:rPr>
      </w:pPr>
      <w:r w:rsidRPr="00EB719A">
        <w:rPr>
          <w:rFonts w:ascii="PT Astra Serif" w:hAnsi="PT Astra Serif"/>
          <w:b/>
        </w:rPr>
        <w:t>Индекс промпроизводства в 2020 году прогнозируется на уровне 103,5%, в 2021-2024 годах будет варьироваться в диапазоне 104,2-106,2% по базовому варианту и до 105,9% и по консервативному варианту</w:t>
      </w:r>
      <w:r w:rsidRPr="0067458A">
        <w:rPr>
          <w:rFonts w:ascii="PT Astra Serif" w:hAnsi="PT Astra Serif"/>
        </w:rPr>
        <w:t>.</w:t>
      </w:r>
    </w:p>
    <w:p w:rsidR="00EB719A" w:rsidRPr="0067458A" w:rsidRDefault="00EB719A" w:rsidP="00EB719A">
      <w:pPr>
        <w:spacing w:line="276" w:lineRule="auto"/>
        <w:ind w:left="142" w:firstLine="709"/>
        <w:jc w:val="both"/>
        <w:rPr>
          <w:rFonts w:ascii="PT Astra Serif" w:hAnsi="PT Astra Serif"/>
        </w:rPr>
      </w:pPr>
      <w:r w:rsidRPr="0067458A">
        <w:rPr>
          <w:rFonts w:ascii="PT Astra Serif" w:hAnsi="PT Astra Serif"/>
        </w:rPr>
        <w:lastRenderedPageBreak/>
        <w:t>В целом за 5 месяцев 2019 года ульяновскими предприятиями промышленной отрасли отгружено продукции на 139 млрд руб. Численность работающих в обрабатывающей отрасли региона составила более 85 тыс. человек.</w:t>
      </w:r>
    </w:p>
    <w:p w:rsidR="00EB719A" w:rsidRPr="0067458A" w:rsidRDefault="00EB719A" w:rsidP="00EB719A">
      <w:pPr>
        <w:widowControl w:val="0"/>
        <w:overflowPunct w:val="0"/>
        <w:autoSpaceDE w:val="0"/>
        <w:autoSpaceDN w:val="0"/>
        <w:adjustRightInd w:val="0"/>
        <w:spacing w:line="276" w:lineRule="auto"/>
        <w:ind w:left="142" w:firstLine="709"/>
        <w:contextualSpacing/>
        <w:jc w:val="both"/>
        <w:rPr>
          <w:rFonts w:ascii="PT Astra Serif" w:eastAsia="Calibri" w:hAnsi="PT Astra Serif"/>
          <w:iCs/>
          <w:lang w:eastAsia="en-US"/>
        </w:rPr>
      </w:pPr>
      <w:r w:rsidRPr="0067458A">
        <w:rPr>
          <w:rFonts w:ascii="PT Astra Serif" w:hAnsi="PT Astra Serif"/>
          <w:iCs/>
        </w:rPr>
        <w:t>Обрабатывающие производства - основной вид деятельности, который на 85,3% формирует промышленное производство региона.</w:t>
      </w:r>
    </w:p>
    <w:p w:rsidR="00EB719A" w:rsidRPr="00EB719A" w:rsidRDefault="00EB719A" w:rsidP="00EB719A">
      <w:pPr>
        <w:widowControl w:val="0"/>
        <w:overflowPunct w:val="0"/>
        <w:autoSpaceDE w:val="0"/>
        <w:autoSpaceDN w:val="0"/>
        <w:adjustRightInd w:val="0"/>
        <w:spacing w:line="276" w:lineRule="auto"/>
        <w:ind w:left="142" w:firstLine="709"/>
        <w:contextualSpacing/>
        <w:jc w:val="both"/>
        <w:rPr>
          <w:rFonts w:ascii="PT Astra Serif" w:hAnsi="PT Astra Serif"/>
          <w:b/>
          <w:iCs/>
        </w:rPr>
      </w:pPr>
      <w:r w:rsidRPr="00EB719A">
        <w:rPr>
          <w:rFonts w:ascii="PT Astra Serif" w:hAnsi="PT Astra Serif"/>
          <w:b/>
          <w:iCs/>
        </w:rPr>
        <w:t xml:space="preserve">Индекс промышленного производства в 2018 году в обрабатывающей промышленности составил 101,5% к уровню 2017 года, а январе – мае 2019 года по отношению аналогичному периоду прошлого года – 105,1%, по итогам 2019 года прогнозируется 103%. </w:t>
      </w:r>
    </w:p>
    <w:p w:rsidR="00EB719A" w:rsidRPr="0067458A" w:rsidRDefault="00EB719A" w:rsidP="00EB719A">
      <w:pPr>
        <w:widowControl w:val="0"/>
        <w:overflowPunct w:val="0"/>
        <w:autoSpaceDE w:val="0"/>
        <w:autoSpaceDN w:val="0"/>
        <w:adjustRightInd w:val="0"/>
        <w:spacing w:line="276" w:lineRule="auto"/>
        <w:ind w:left="142" w:firstLine="709"/>
        <w:contextualSpacing/>
        <w:jc w:val="both"/>
        <w:rPr>
          <w:rFonts w:ascii="PT Astra Serif" w:hAnsi="PT Astra Serif"/>
        </w:rPr>
      </w:pPr>
      <w:r w:rsidRPr="0067458A">
        <w:rPr>
          <w:rFonts w:ascii="PT Astra Serif" w:hAnsi="PT Astra Serif"/>
        </w:rPr>
        <w:t>В январе-мае 2019 г</w:t>
      </w:r>
      <w:r>
        <w:rPr>
          <w:rFonts w:ascii="PT Astra Serif" w:hAnsi="PT Astra Serif"/>
        </w:rPr>
        <w:t>ода</w:t>
      </w:r>
      <w:r w:rsidRPr="0067458A">
        <w:rPr>
          <w:rFonts w:ascii="PT Astra Serif" w:hAnsi="PT Astra Serif"/>
        </w:rPr>
        <w:t xml:space="preserve"> в структуре обрабатывающей промышленности крупнейшую долю 23,1% составило производство компьютеров, электронных и оптических изделий. Далее расположились – производство автотранспортных средств – 16,4%, производство пищевой продукции - 13,4% и производство напитков – 7%.</w:t>
      </w:r>
    </w:p>
    <w:p w:rsidR="00101091" w:rsidRPr="00842D7C" w:rsidRDefault="00101091" w:rsidP="00101091">
      <w:pPr>
        <w:widowControl w:val="0"/>
        <w:suppressAutoHyphens/>
        <w:overflowPunct w:val="0"/>
        <w:autoSpaceDE w:val="0"/>
        <w:autoSpaceDN w:val="0"/>
        <w:adjustRightInd w:val="0"/>
        <w:spacing w:line="276" w:lineRule="auto"/>
        <w:ind w:left="142" w:firstLine="709"/>
        <w:contextualSpacing/>
        <w:jc w:val="both"/>
        <w:rPr>
          <w:rFonts w:ascii="PT Astra Serif" w:hAnsi="PT Astra Serif"/>
          <w:iCs/>
          <w:highlight w:val="lightGray"/>
          <w:lang w:eastAsia="ar-SA"/>
        </w:rPr>
      </w:pPr>
    </w:p>
    <w:p w:rsidR="0078362D" w:rsidRPr="0067458A" w:rsidRDefault="0078362D" w:rsidP="0078362D">
      <w:pPr>
        <w:widowControl w:val="0"/>
        <w:overflowPunct w:val="0"/>
        <w:autoSpaceDE w:val="0"/>
        <w:autoSpaceDN w:val="0"/>
        <w:adjustRightInd w:val="0"/>
        <w:spacing w:line="276" w:lineRule="auto"/>
        <w:ind w:left="142" w:firstLine="709"/>
        <w:contextualSpacing/>
        <w:jc w:val="center"/>
        <w:rPr>
          <w:rFonts w:ascii="PT Astra Serif" w:hAnsi="PT Astra Serif"/>
          <w:b/>
          <w:iCs/>
          <w:u w:val="single"/>
        </w:rPr>
      </w:pPr>
      <w:r w:rsidRPr="0067458A">
        <w:rPr>
          <w:rFonts w:ascii="PT Astra Serif" w:hAnsi="PT Astra Serif"/>
          <w:b/>
          <w:iCs/>
          <w:u w:val="single"/>
        </w:rPr>
        <w:t xml:space="preserve">Производство компьютеров, электронных и оптических изделий </w:t>
      </w:r>
    </w:p>
    <w:p w:rsidR="0078362D" w:rsidRPr="0067458A"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iCs/>
        </w:rPr>
      </w:pPr>
      <w:r w:rsidRPr="0067458A">
        <w:rPr>
          <w:rFonts w:ascii="PT Astra Serif" w:hAnsi="PT Astra Serif"/>
          <w:iCs/>
        </w:rPr>
        <w:t>Доля промышленном производстве региона по итогам 5</w:t>
      </w:r>
      <w:r>
        <w:rPr>
          <w:rFonts w:ascii="PT Astra Serif" w:hAnsi="PT Astra Serif"/>
          <w:iCs/>
        </w:rPr>
        <w:t xml:space="preserve"> месяцев 2019 года</w:t>
      </w:r>
      <w:r w:rsidRPr="0067458A">
        <w:rPr>
          <w:rFonts w:ascii="PT Astra Serif" w:hAnsi="PT Astra Serif"/>
          <w:iCs/>
        </w:rPr>
        <w:t xml:space="preserve"> составляет порядка 23,1</w:t>
      </w:r>
      <w:r w:rsidRPr="0067458A">
        <w:rPr>
          <w:rFonts w:ascii="PT Astra Serif" w:hAnsi="PT Astra Serif"/>
          <w:b/>
          <w:iCs/>
        </w:rPr>
        <w:t>%.</w:t>
      </w:r>
      <w:r w:rsidRPr="0067458A">
        <w:rPr>
          <w:rFonts w:ascii="PT Astra Serif" w:hAnsi="PT Astra Serif"/>
          <w:iCs/>
        </w:rPr>
        <w:t xml:space="preserve"> 2018 год завершен с индексом 104,3%. По итогам 5</w:t>
      </w:r>
      <w:r>
        <w:rPr>
          <w:rFonts w:ascii="PT Astra Serif" w:hAnsi="PT Astra Serif"/>
          <w:iCs/>
        </w:rPr>
        <w:t xml:space="preserve"> месяцев</w:t>
      </w:r>
      <w:r w:rsidRPr="0067458A">
        <w:rPr>
          <w:rFonts w:ascii="PT Astra Serif" w:hAnsi="PT Astra Serif"/>
          <w:iCs/>
        </w:rPr>
        <w:t xml:space="preserve"> индекс достиг значения 46,1%, однако, к концу текущего года ожидается рост объемов производства, и, как следствие, индекса промышленного производства – 102% к уровню 2018 года. </w:t>
      </w:r>
    </w:p>
    <w:p w:rsidR="0078362D" w:rsidRPr="0067458A"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iCs/>
        </w:rPr>
      </w:pPr>
      <w:r w:rsidRPr="0067458A">
        <w:rPr>
          <w:rFonts w:ascii="PT Astra Serif" w:hAnsi="PT Astra Serif"/>
          <w:iCs/>
        </w:rPr>
        <w:t>- АО «УКБП» - объем производства по итогам 5 месяцев 2019 года составил 45,6% по отношению к аналогичному периоду прошлого года.</w:t>
      </w:r>
      <w:r>
        <w:rPr>
          <w:rFonts w:ascii="PT Astra Serif" w:hAnsi="PT Astra Serif"/>
          <w:iCs/>
        </w:rPr>
        <w:t xml:space="preserve"> Но к концу 2019 года</w:t>
      </w:r>
      <w:r w:rsidRPr="0067458A">
        <w:rPr>
          <w:rFonts w:ascii="PT Astra Serif" w:hAnsi="PT Astra Serif"/>
          <w:iCs/>
        </w:rPr>
        <w:t xml:space="preserve"> запланирован рост объемов </w:t>
      </w:r>
      <w:r w:rsidR="0065154F">
        <w:rPr>
          <w:rFonts w:ascii="PT Astra Serif" w:hAnsi="PT Astra Serif"/>
          <w:iCs/>
        </w:rPr>
        <w:t xml:space="preserve">производимой продукции- 103% к </w:t>
      </w:r>
      <w:r w:rsidRPr="0067458A">
        <w:rPr>
          <w:rFonts w:ascii="PT Astra Serif" w:hAnsi="PT Astra Serif"/>
          <w:iCs/>
        </w:rPr>
        <w:t>достигнутому уровню 2018</w:t>
      </w:r>
      <w:r>
        <w:rPr>
          <w:rFonts w:ascii="PT Astra Serif" w:hAnsi="PT Astra Serif"/>
          <w:iCs/>
        </w:rPr>
        <w:t xml:space="preserve"> года.</w:t>
      </w:r>
    </w:p>
    <w:p w:rsidR="0078362D" w:rsidRPr="0067458A"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iCs/>
        </w:rPr>
      </w:pPr>
      <w:r w:rsidRPr="0067458A">
        <w:rPr>
          <w:rFonts w:ascii="PT Astra Serif" w:hAnsi="PT Astra Serif"/>
          <w:iCs/>
        </w:rPr>
        <w:t>- ФНПЦ АО «НПО «Марс» - объем производства по итогам 5 месяцев 2019 года составил 99% относительно аналогичного периода прошлого года. По завершению 2019 года ожидается рост объема производства до 108% относительно аналогичного периода прошлого года.</w:t>
      </w:r>
    </w:p>
    <w:p w:rsidR="0078362D" w:rsidRDefault="0078362D" w:rsidP="0078362D">
      <w:pPr>
        <w:widowControl w:val="0"/>
        <w:overflowPunct w:val="0"/>
        <w:autoSpaceDE w:val="0"/>
        <w:autoSpaceDN w:val="0"/>
        <w:adjustRightInd w:val="0"/>
        <w:spacing w:line="276" w:lineRule="auto"/>
        <w:ind w:left="142" w:firstLine="709"/>
        <w:contextualSpacing/>
        <w:jc w:val="center"/>
        <w:rPr>
          <w:rFonts w:ascii="PT Astra Serif" w:hAnsi="PT Astra Serif"/>
          <w:b/>
          <w:u w:val="single"/>
        </w:rPr>
      </w:pPr>
    </w:p>
    <w:p w:rsidR="0078362D" w:rsidRPr="0031609C" w:rsidRDefault="0078362D" w:rsidP="0078362D">
      <w:pPr>
        <w:widowControl w:val="0"/>
        <w:overflowPunct w:val="0"/>
        <w:autoSpaceDE w:val="0"/>
        <w:autoSpaceDN w:val="0"/>
        <w:adjustRightInd w:val="0"/>
        <w:spacing w:line="276" w:lineRule="auto"/>
        <w:ind w:left="142" w:firstLine="709"/>
        <w:contextualSpacing/>
        <w:jc w:val="center"/>
        <w:rPr>
          <w:rFonts w:ascii="PT Astra Serif" w:hAnsi="PT Astra Serif"/>
          <w:b/>
          <w:u w:val="single"/>
        </w:rPr>
      </w:pPr>
      <w:r w:rsidRPr="0031609C">
        <w:rPr>
          <w:rFonts w:ascii="PT Astra Serif" w:hAnsi="PT Astra Serif"/>
          <w:b/>
          <w:u w:val="single"/>
        </w:rPr>
        <w:t xml:space="preserve">Производство автотранспортных средств, прицепов и полуприцепов. </w:t>
      </w:r>
    </w:p>
    <w:p w:rsidR="0078362D" w:rsidRPr="0067458A" w:rsidRDefault="0078362D" w:rsidP="0078362D">
      <w:pPr>
        <w:spacing w:line="276" w:lineRule="auto"/>
        <w:ind w:left="142" w:firstLine="709"/>
        <w:contextualSpacing/>
        <w:jc w:val="both"/>
        <w:rPr>
          <w:rFonts w:ascii="PT Astra Serif" w:hAnsi="PT Astra Serif"/>
          <w:i/>
        </w:rPr>
      </w:pPr>
      <w:r w:rsidRPr="0067458A">
        <w:rPr>
          <w:rFonts w:ascii="PT Astra Serif" w:hAnsi="PT Astra Serif"/>
        </w:rPr>
        <w:t>Этот вид деятельности имеет значительный вес в производстве региона - более 16% по итогам 5 месяцев 2019 г</w:t>
      </w:r>
      <w:r>
        <w:rPr>
          <w:rFonts w:ascii="PT Astra Serif" w:hAnsi="PT Astra Serif"/>
        </w:rPr>
        <w:t>ода.</w:t>
      </w:r>
      <w:r w:rsidRPr="0067458A">
        <w:rPr>
          <w:rFonts w:ascii="PT Astra Serif" w:hAnsi="PT Astra Serif"/>
        </w:rPr>
        <w:t xml:space="preserve"> Индекс промпроизводства за январь-май</w:t>
      </w:r>
      <w:r>
        <w:rPr>
          <w:rFonts w:ascii="PT Astra Serif" w:hAnsi="PT Astra Serif"/>
        </w:rPr>
        <w:t xml:space="preserve"> 2019 года.</w:t>
      </w:r>
      <w:r w:rsidRPr="0067458A">
        <w:rPr>
          <w:rFonts w:ascii="PT Astra Serif" w:hAnsi="PT Astra Serif"/>
        </w:rPr>
        <w:t xml:space="preserve"> составил – 101,5%. </w:t>
      </w:r>
    </w:p>
    <w:p w:rsidR="0078362D" w:rsidRPr="0067458A"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t>В 2018 году индекс составил 107,3%, завершение 2019 ожидается с индексом 102%, за счет увеличения объема производства предприятий отрасли.</w:t>
      </w:r>
    </w:p>
    <w:p w:rsidR="0078362D" w:rsidRPr="0067458A"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lastRenderedPageBreak/>
        <w:t xml:space="preserve">ООО «УАЗ» </w:t>
      </w:r>
      <w:r>
        <w:rPr>
          <w:rFonts w:ascii="PT Astra Serif" w:hAnsi="PT Astra Serif"/>
        </w:rPr>
        <w:t>за 5 месяцев 2019 года</w:t>
      </w:r>
      <w:r w:rsidRPr="0067458A">
        <w:rPr>
          <w:rFonts w:ascii="PT Astra Serif" w:hAnsi="PT Astra Serif"/>
        </w:rPr>
        <w:t xml:space="preserve"> </w:t>
      </w:r>
      <w:r>
        <w:rPr>
          <w:rFonts w:ascii="PT Astra Serif" w:hAnsi="PT Astra Serif"/>
        </w:rPr>
        <w:t xml:space="preserve">произвел на 11 % больше, </w:t>
      </w:r>
      <w:r w:rsidRPr="0067458A">
        <w:rPr>
          <w:rFonts w:ascii="PT Astra Serif" w:hAnsi="PT Astra Serif"/>
        </w:rPr>
        <w:t>чем за 5 месяцев прошлого года.</w:t>
      </w:r>
      <w:r>
        <w:rPr>
          <w:rFonts w:ascii="PT Astra Serif" w:hAnsi="PT Astra Serif"/>
        </w:rPr>
        <w:t xml:space="preserve"> Также, 2019 год</w:t>
      </w:r>
      <w:r w:rsidRPr="0067458A">
        <w:rPr>
          <w:rFonts w:ascii="PT Astra Serif" w:hAnsi="PT Astra Serif"/>
        </w:rPr>
        <w:t xml:space="preserve"> завод планирует завершить с положительной динамикой объемов производства, темп роста с</w:t>
      </w:r>
      <w:r>
        <w:rPr>
          <w:rFonts w:ascii="PT Astra Serif" w:hAnsi="PT Astra Serif"/>
        </w:rPr>
        <w:t>оставит 110% относительно 2018 года.</w:t>
      </w:r>
      <w:r w:rsidRPr="0067458A">
        <w:rPr>
          <w:rFonts w:ascii="PT Astra Serif" w:hAnsi="PT Astra Serif"/>
        </w:rPr>
        <w:t xml:space="preserve"> </w:t>
      </w:r>
    </w:p>
    <w:p w:rsidR="0078362D" w:rsidRPr="0067458A" w:rsidRDefault="0078362D" w:rsidP="0078362D">
      <w:pPr>
        <w:spacing w:line="276" w:lineRule="auto"/>
        <w:ind w:firstLine="709"/>
        <w:jc w:val="both"/>
        <w:rPr>
          <w:rFonts w:ascii="PT Astra Serif" w:hAnsi="PT Astra Serif"/>
        </w:rPr>
      </w:pPr>
      <w:r w:rsidRPr="0067458A">
        <w:rPr>
          <w:rFonts w:ascii="PT Astra Serif" w:hAnsi="PT Astra Serif"/>
        </w:rPr>
        <w:t xml:space="preserve">Ульяновский автомобильный завод со своими южноамериканскими партнёрами, компанией </w:t>
      </w:r>
      <w:proofErr w:type="spellStart"/>
      <w:r w:rsidRPr="0067458A">
        <w:rPr>
          <w:rFonts w:ascii="PT Astra Serif" w:hAnsi="PT Astra Serif"/>
        </w:rPr>
        <w:t>Inversions</w:t>
      </w:r>
      <w:proofErr w:type="spellEnd"/>
      <w:r w:rsidRPr="0067458A">
        <w:rPr>
          <w:rFonts w:ascii="PT Astra Serif" w:hAnsi="PT Astra Serif"/>
        </w:rPr>
        <w:t xml:space="preserve"> UAZ </w:t>
      </w:r>
      <w:proofErr w:type="spellStart"/>
      <w:r w:rsidRPr="0067458A">
        <w:rPr>
          <w:rFonts w:ascii="PT Astra Serif" w:hAnsi="PT Astra Serif"/>
        </w:rPr>
        <w:t>Chile</w:t>
      </w:r>
      <w:proofErr w:type="spellEnd"/>
      <w:r w:rsidRPr="0067458A">
        <w:rPr>
          <w:rFonts w:ascii="PT Astra Serif" w:hAnsi="PT Astra Serif"/>
        </w:rPr>
        <w:t xml:space="preserve">, завершил сертификационные испытания внедорожника УАЗ Хантер. Поставки Хантеров в Чили уже начались, проводятся тест-драйвы для потенциальных покупателей и презентации. </w:t>
      </w:r>
    </w:p>
    <w:p w:rsidR="0078362D" w:rsidRPr="0067458A" w:rsidRDefault="0078362D" w:rsidP="0078362D">
      <w:pPr>
        <w:spacing w:line="276" w:lineRule="auto"/>
        <w:ind w:firstLine="709"/>
        <w:jc w:val="both"/>
        <w:rPr>
          <w:rFonts w:ascii="PT Astra Serif" w:hAnsi="PT Astra Serif"/>
        </w:rPr>
      </w:pPr>
      <w:r w:rsidRPr="0067458A">
        <w:rPr>
          <w:rFonts w:ascii="PT Astra Serif" w:hAnsi="PT Astra Serif"/>
        </w:rPr>
        <w:t>В апреле 2019 года Ульяновский автомобильный завод начал использовать технологии промышленного Интернета вещей для мониторинга производства и контроля оборудования.</w:t>
      </w:r>
    </w:p>
    <w:p w:rsidR="0078362D" w:rsidRPr="0067458A" w:rsidRDefault="0078362D" w:rsidP="0078362D">
      <w:pPr>
        <w:spacing w:line="276" w:lineRule="auto"/>
        <w:ind w:firstLine="709"/>
        <w:jc w:val="both"/>
        <w:rPr>
          <w:rFonts w:ascii="PT Astra Serif" w:hAnsi="PT Astra Serif"/>
        </w:rPr>
      </w:pPr>
      <w:r w:rsidRPr="0067458A">
        <w:rPr>
          <w:rFonts w:ascii="PT Astra Serif" w:hAnsi="PT Astra Serif"/>
        </w:rPr>
        <w:t xml:space="preserve">Еще в 2018 году Ульяновский автомобильный завод объявил о старте реализации своей концепции “Цифровой УАЗ”. Проект мониторинга производства и контроля оборудования с использованием индустриального Интернета вещей стал частью стратегии развития цифрового производства. Основная цель внедрения </w:t>
      </w:r>
      <w:proofErr w:type="spellStart"/>
      <w:r w:rsidRPr="0067458A">
        <w:rPr>
          <w:rFonts w:ascii="PT Astra Serif" w:hAnsi="PT Astra Serif"/>
        </w:rPr>
        <w:t>IoT</w:t>
      </w:r>
      <w:proofErr w:type="spellEnd"/>
      <w:r w:rsidRPr="0067458A">
        <w:rPr>
          <w:rFonts w:ascii="PT Astra Serif" w:hAnsi="PT Astra Serif"/>
        </w:rPr>
        <w:t xml:space="preserve"> (Ай о </w:t>
      </w:r>
      <w:proofErr w:type="spellStart"/>
      <w:r w:rsidRPr="0067458A">
        <w:rPr>
          <w:rFonts w:ascii="PT Astra Serif" w:hAnsi="PT Astra Serif"/>
        </w:rPr>
        <w:t>Ти</w:t>
      </w:r>
      <w:proofErr w:type="spellEnd"/>
      <w:r w:rsidRPr="0067458A">
        <w:rPr>
          <w:rFonts w:ascii="PT Astra Serif" w:hAnsi="PT Astra Serif"/>
        </w:rPr>
        <w:t xml:space="preserve">) на Ульяновском автомобильном заводе - обеспечение необходимого уровня выпуска продукции с максимальной эффективностью и минимальными потерями. Для этого требовалось повысить прозрачность производства – за счет реализации сбора данных о работе активов в режиме онлайн без участия человека. </w:t>
      </w:r>
    </w:p>
    <w:p w:rsidR="0078362D" w:rsidRPr="0067458A"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t xml:space="preserve">С помощью современного </w:t>
      </w:r>
      <w:proofErr w:type="spellStart"/>
      <w:r w:rsidRPr="0067458A">
        <w:rPr>
          <w:rFonts w:ascii="PT Astra Serif" w:hAnsi="PT Astra Serif"/>
        </w:rPr>
        <w:t>IoT</w:t>
      </w:r>
      <w:proofErr w:type="spellEnd"/>
      <w:r w:rsidRPr="0067458A">
        <w:rPr>
          <w:rFonts w:ascii="PT Astra Serif" w:hAnsi="PT Astra Serif"/>
        </w:rPr>
        <w:t xml:space="preserve"> (Ай о </w:t>
      </w:r>
      <w:proofErr w:type="spellStart"/>
      <w:r w:rsidRPr="0067458A">
        <w:rPr>
          <w:rFonts w:ascii="PT Astra Serif" w:hAnsi="PT Astra Serif"/>
        </w:rPr>
        <w:t>Ти</w:t>
      </w:r>
      <w:proofErr w:type="spellEnd"/>
      <w:r w:rsidRPr="0067458A">
        <w:rPr>
          <w:rFonts w:ascii="PT Astra Serif" w:hAnsi="PT Astra Serif"/>
        </w:rPr>
        <w:t>) - решения на УАЗе ведётся мониторинг производства и контроль различных параметров оборудования в онлайн-режиме. Реализация проекта позволит обеспечить рост производительности: сократить время работы участка лазерной резки при одновременном сохранении необходимого уровня выпуска продукции, оптимизировать управление рисками и снизить издержки производства.</w:t>
      </w:r>
    </w:p>
    <w:p w:rsidR="0078362D"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t xml:space="preserve"> ООО «</w:t>
      </w:r>
      <w:proofErr w:type="spellStart"/>
      <w:r w:rsidRPr="0067458A">
        <w:rPr>
          <w:rFonts w:ascii="PT Astra Serif" w:hAnsi="PT Astra Serif"/>
        </w:rPr>
        <w:t>Джойсон</w:t>
      </w:r>
      <w:proofErr w:type="spellEnd"/>
      <w:r w:rsidRPr="0067458A">
        <w:rPr>
          <w:rFonts w:ascii="PT Astra Serif" w:hAnsi="PT Astra Serif"/>
        </w:rPr>
        <w:t xml:space="preserve"> </w:t>
      </w:r>
      <w:proofErr w:type="spellStart"/>
      <w:r w:rsidRPr="0067458A">
        <w:rPr>
          <w:rFonts w:ascii="PT Astra Serif" w:hAnsi="PT Astra Serif"/>
        </w:rPr>
        <w:t>Сэйфти</w:t>
      </w:r>
      <w:proofErr w:type="spellEnd"/>
      <w:r w:rsidRPr="0067458A">
        <w:rPr>
          <w:rFonts w:ascii="PT Astra Serif" w:hAnsi="PT Astra Serif"/>
        </w:rPr>
        <w:t xml:space="preserve"> </w:t>
      </w:r>
      <w:proofErr w:type="spellStart"/>
      <w:r w:rsidRPr="0067458A">
        <w:rPr>
          <w:rFonts w:ascii="PT Astra Serif" w:hAnsi="PT Astra Serif"/>
        </w:rPr>
        <w:t>Системс</w:t>
      </w:r>
      <w:proofErr w:type="spellEnd"/>
      <w:r w:rsidRPr="0067458A">
        <w:rPr>
          <w:rFonts w:ascii="PT Astra Serif" w:hAnsi="PT Astra Serif"/>
        </w:rPr>
        <w:t xml:space="preserve"> Рус» (по итогам 5 месяцев 2019 года – 123%), по итогам 2019 года - 117,5%. Планируется дальнейшее развитие производственной деятельности и, соответственно, наращивание производства выпускаемой продукции. В 2019 году отмечается увеличение экспортных поставок по сравнению с предыдущими годами. В настоящий момент ведется работа по заключению контрактов на поставку </w:t>
      </w:r>
      <w:proofErr w:type="spellStart"/>
      <w:r w:rsidRPr="0067458A">
        <w:rPr>
          <w:rFonts w:ascii="PT Astra Serif" w:hAnsi="PT Astra Serif"/>
        </w:rPr>
        <w:t>автокомпонентов</w:t>
      </w:r>
      <w:proofErr w:type="spellEnd"/>
      <w:r w:rsidRPr="0067458A">
        <w:rPr>
          <w:rFonts w:ascii="PT Astra Serif" w:hAnsi="PT Astra Serif"/>
        </w:rPr>
        <w:t xml:space="preserve"> с новыми покупателями, что приведет к увеличению объемов производства и реализации продукции. </w:t>
      </w:r>
    </w:p>
    <w:p w:rsidR="0078362D" w:rsidRPr="0067458A"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t>ООО «Ульяновский моторный завод» -</w:t>
      </w:r>
      <w:r>
        <w:rPr>
          <w:rFonts w:ascii="PT Astra Serif" w:hAnsi="PT Astra Serif"/>
        </w:rPr>
        <w:t xml:space="preserve"> </w:t>
      </w:r>
      <w:r w:rsidRPr="0067458A">
        <w:rPr>
          <w:rFonts w:ascii="PT Astra Serif" w:hAnsi="PT Astra Serif"/>
        </w:rPr>
        <w:t>(по итогам 5 месяцев 2019 года 105%), по итогам 2019 года темп роста объемов производства ожидаетс</w:t>
      </w:r>
      <w:r>
        <w:rPr>
          <w:rFonts w:ascii="PT Astra Serif" w:hAnsi="PT Astra Serif"/>
        </w:rPr>
        <w:t>я на уровне 104,9%. В 2019 году</w:t>
      </w:r>
      <w:r w:rsidRPr="0067458A">
        <w:rPr>
          <w:rFonts w:ascii="PT Astra Serif" w:hAnsi="PT Astra Serif"/>
        </w:rPr>
        <w:t xml:space="preserve"> планируется реализация инвестиционного проекта</w:t>
      </w:r>
      <w:r>
        <w:rPr>
          <w:rFonts w:ascii="PT Astra Serif" w:hAnsi="PT Astra Serif"/>
        </w:rPr>
        <w:t>,</w:t>
      </w:r>
      <w:r w:rsidRPr="0067458A">
        <w:rPr>
          <w:rFonts w:ascii="PT Astra Serif" w:hAnsi="PT Astra Serif"/>
        </w:rPr>
        <w:t xml:space="preserve"> </w:t>
      </w:r>
      <w:r>
        <w:rPr>
          <w:rFonts w:ascii="PT Astra Serif" w:hAnsi="PT Astra Serif"/>
        </w:rPr>
        <w:t>задачей</w:t>
      </w:r>
      <w:r w:rsidRPr="0067458A">
        <w:rPr>
          <w:rFonts w:ascii="PT Astra Serif" w:hAnsi="PT Astra Serif"/>
        </w:rPr>
        <w:t xml:space="preserve"> </w:t>
      </w:r>
      <w:r>
        <w:rPr>
          <w:rFonts w:ascii="PT Astra Serif" w:hAnsi="PT Astra Serif"/>
        </w:rPr>
        <w:t xml:space="preserve">которого является </w:t>
      </w:r>
      <w:r w:rsidRPr="0067458A">
        <w:rPr>
          <w:rFonts w:ascii="PT Astra Serif" w:hAnsi="PT Astra Serif"/>
        </w:rPr>
        <w:t xml:space="preserve">организация производства модернизированного двигателя в режиме промышленной сборки. Планируется </w:t>
      </w:r>
      <w:r w:rsidRPr="0067458A">
        <w:rPr>
          <w:rFonts w:ascii="PT Astra Serif" w:hAnsi="PT Astra Serif"/>
        </w:rPr>
        <w:lastRenderedPageBreak/>
        <w:t>приобретение нового технологического оборудования и литейной оснастки, организация специализированных производственных участков, освоение технологических процессов</w:t>
      </w:r>
      <w:r>
        <w:rPr>
          <w:rFonts w:ascii="PT Astra Serif" w:hAnsi="PT Astra Serif"/>
        </w:rPr>
        <w:t xml:space="preserve"> </w:t>
      </w:r>
      <w:r w:rsidRPr="0067458A">
        <w:rPr>
          <w:rFonts w:ascii="PT Astra Serif" w:hAnsi="PT Astra Serif"/>
        </w:rPr>
        <w:t>полного цикла производства. Инвестиционная программа будет осуществляться за счет собственных средств и субсид</w:t>
      </w:r>
      <w:r>
        <w:rPr>
          <w:rFonts w:ascii="PT Astra Serif" w:hAnsi="PT Astra Serif"/>
        </w:rPr>
        <w:t>ий министерства промышленности.</w:t>
      </w:r>
    </w:p>
    <w:p w:rsidR="0078362D" w:rsidRPr="0067458A"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t>ООО «</w:t>
      </w:r>
      <w:proofErr w:type="spellStart"/>
      <w:r w:rsidRPr="0067458A">
        <w:rPr>
          <w:rFonts w:ascii="PT Astra Serif" w:hAnsi="PT Astra Serif"/>
        </w:rPr>
        <w:t>УАЗ-Автокомпонент</w:t>
      </w:r>
      <w:proofErr w:type="spellEnd"/>
      <w:r w:rsidRPr="0067458A">
        <w:rPr>
          <w:rFonts w:ascii="PT Astra Serif" w:hAnsi="PT Astra Serif"/>
        </w:rPr>
        <w:t>» (по итогам 5 месяцев 2019 года 146</w:t>
      </w:r>
      <w:r>
        <w:rPr>
          <w:rFonts w:ascii="PT Astra Serif" w:hAnsi="PT Astra Serif"/>
        </w:rPr>
        <w:t>%)</w:t>
      </w:r>
      <w:r w:rsidRPr="0067458A">
        <w:rPr>
          <w:rFonts w:ascii="PT Astra Serif" w:hAnsi="PT Astra Serif"/>
        </w:rPr>
        <w:t xml:space="preserve">, по итогам 2019 года темп роста объемов производства ожидается на уровне 131,9%. </w:t>
      </w:r>
    </w:p>
    <w:p w:rsidR="0078362D" w:rsidRPr="0067458A" w:rsidRDefault="0078362D" w:rsidP="0078362D">
      <w:pPr>
        <w:spacing w:before="150" w:line="276" w:lineRule="auto"/>
        <w:ind w:left="142" w:firstLine="709"/>
        <w:contextualSpacing/>
        <w:jc w:val="both"/>
        <w:textAlignment w:val="baseline"/>
        <w:rPr>
          <w:rFonts w:ascii="PT Astra Serif" w:hAnsi="PT Astra Serif"/>
        </w:rPr>
      </w:pPr>
      <w:r w:rsidRPr="0067458A">
        <w:rPr>
          <w:rFonts w:ascii="PT Astra Serif" w:hAnsi="PT Astra Serif"/>
        </w:rPr>
        <w:t xml:space="preserve">Объем производства продукции ООО «Автодом» по итогам 5 месяцев 2019 года увеличился в 2,4 раза относительно аналогичного периода прошлого года.  На конец 2019 года показатель производства ожидается на уровне 2018 года, это связано с </w:t>
      </w:r>
      <w:r w:rsidRPr="0067458A">
        <w:rPr>
          <w:rFonts w:ascii="PT Astra Serif" w:hAnsi="PT Astra Serif"/>
          <w:color w:val="000000"/>
          <w:shd w:val="clear" w:color="auto" w:fill="FFFFFF"/>
        </w:rPr>
        <w:t>объемами выигранных тендеров, их сумм и сроков исполнения. Кроме того, большое влияние на объем выпуска и реализации продукции оказывает появление новых производителей машин, в том числе иностранных, адаптированным к российским условиям, появление новых модельных рядов. Либо уход с рынка некоторых действующих производителей.</w:t>
      </w:r>
      <w:r w:rsidRPr="0067458A">
        <w:rPr>
          <w:rFonts w:ascii="PT Astra Serif" w:hAnsi="PT Astra Serif"/>
        </w:rPr>
        <w:t xml:space="preserve"> </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r w:rsidRPr="0067458A">
        <w:rPr>
          <w:rFonts w:ascii="PT Astra Serif" w:hAnsi="PT Astra Serif"/>
        </w:rPr>
        <w:t>Темп роста о</w:t>
      </w:r>
      <w:r>
        <w:rPr>
          <w:rFonts w:ascii="PT Astra Serif" w:hAnsi="PT Astra Serif"/>
        </w:rPr>
        <w:t xml:space="preserve">бъемов производства ООО «ДААЗ» </w:t>
      </w:r>
      <w:r w:rsidRPr="0067458A">
        <w:rPr>
          <w:rFonts w:ascii="PT Astra Serif" w:hAnsi="PT Astra Serif"/>
        </w:rPr>
        <w:t xml:space="preserve">по итогам 5 месяцев 2019 года составил 77%, но по окончанию 2019 года ожидается на уровне 107,8% </w:t>
      </w:r>
      <w:r>
        <w:rPr>
          <w:rFonts w:ascii="PT Astra Serif" w:hAnsi="PT Astra Serif"/>
          <w:iCs/>
        </w:rPr>
        <w:t>к достигнутому уровню 2018 года.</w:t>
      </w:r>
      <w:r w:rsidRPr="0067458A">
        <w:rPr>
          <w:rFonts w:ascii="PT Astra Serif" w:hAnsi="PT Astra Serif"/>
          <w:iCs/>
        </w:rPr>
        <w:t xml:space="preserve"> Положительная динамика обусловлена наращиванием объемов производства в том числе за счет освоения новых видов продукции и ростом цен на готовую продукцию ООО «ДААЗ». Долгосрочная стратегия предполагает минимизацию затрат и принятие мер к </w:t>
      </w:r>
      <w:proofErr w:type="spellStart"/>
      <w:r w:rsidRPr="0067458A">
        <w:rPr>
          <w:rFonts w:ascii="PT Astra Serif" w:hAnsi="PT Astra Serif"/>
          <w:iCs/>
        </w:rPr>
        <w:t>ненаращиванию</w:t>
      </w:r>
      <w:proofErr w:type="spellEnd"/>
      <w:r w:rsidRPr="0067458A">
        <w:rPr>
          <w:rFonts w:ascii="PT Astra Serif" w:hAnsi="PT Astra Serif"/>
          <w:iCs/>
        </w:rPr>
        <w:t xml:space="preserve"> убытков для постепенного достижения безубыточного уровня в среднесрочной перспективе.</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r>
        <w:rPr>
          <w:rFonts w:ascii="PT Astra Serif" w:hAnsi="PT Astra Serif"/>
          <w:iCs/>
        </w:rPr>
        <w:t>По итогам 5 месяцев 2019 года</w:t>
      </w:r>
      <w:r w:rsidRPr="0067458A">
        <w:rPr>
          <w:rFonts w:ascii="PT Astra Serif" w:hAnsi="PT Astra Serif"/>
          <w:iCs/>
        </w:rPr>
        <w:t xml:space="preserve"> ООО «Ульяновское предприятие «</w:t>
      </w:r>
      <w:proofErr w:type="spellStart"/>
      <w:r w:rsidRPr="0067458A">
        <w:rPr>
          <w:rFonts w:ascii="PT Astra Serif" w:hAnsi="PT Astra Serif"/>
          <w:iCs/>
        </w:rPr>
        <w:t>Авт</w:t>
      </w:r>
      <w:r>
        <w:rPr>
          <w:rFonts w:ascii="PT Astra Serif" w:hAnsi="PT Astra Serif"/>
          <w:iCs/>
        </w:rPr>
        <w:t>оконтакт</w:t>
      </w:r>
      <w:proofErr w:type="spellEnd"/>
      <w:r>
        <w:rPr>
          <w:rFonts w:ascii="PT Astra Serif" w:hAnsi="PT Astra Serif"/>
          <w:iCs/>
        </w:rPr>
        <w:t>» - т</w:t>
      </w:r>
      <w:r w:rsidRPr="0067458A">
        <w:rPr>
          <w:rFonts w:ascii="PT Astra Serif" w:hAnsi="PT Astra Serif"/>
          <w:iCs/>
        </w:rPr>
        <w:t>емп роста объемов производства составил 122%.  Для решения задач развития производства, увеличения объемов продаж, роста производительности труда, роста заработной платы, сохранения рабочих мест на период до 2020 года и в перспективе до 2024 года запланировано осуществить комплекс мероприятий, направленных на техническое развитие предприятия, повышение качества и конкурентоспособности выпускаемой продукции, стабильное ведение текущей деятельности предприятия:</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r w:rsidRPr="0067458A">
        <w:rPr>
          <w:rFonts w:ascii="PT Astra Serif" w:hAnsi="PT Astra Serif"/>
          <w:iCs/>
        </w:rPr>
        <w:t xml:space="preserve">- увеличение объемов поставок </w:t>
      </w:r>
      <w:proofErr w:type="spellStart"/>
      <w:r w:rsidRPr="0067458A">
        <w:rPr>
          <w:rFonts w:ascii="PT Astra Serif" w:hAnsi="PT Astra Serif"/>
          <w:iCs/>
        </w:rPr>
        <w:t>автокомпонентов</w:t>
      </w:r>
      <w:proofErr w:type="spellEnd"/>
      <w:r>
        <w:rPr>
          <w:rFonts w:ascii="PT Astra Serif" w:hAnsi="PT Astra Serif"/>
          <w:iCs/>
        </w:rPr>
        <w:t xml:space="preserve"> покупателям за счет улучшения </w:t>
      </w:r>
      <w:r w:rsidRPr="0067458A">
        <w:rPr>
          <w:rFonts w:ascii="PT Astra Serif" w:hAnsi="PT Astra Serif"/>
          <w:iCs/>
        </w:rPr>
        <w:t>показателей качества поставляемых изделий;</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r w:rsidRPr="0067458A">
        <w:rPr>
          <w:rFonts w:ascii="PT Astra Serif" w:hAnsi="PT Astra Serif"/>
          <w:iCs/>
        </w:rPr>
        <w:t>- анализ загрузки и использования старого и изношенного оборудования с целью последующего его списания и изъятия из производственного процесса. Максимально разгрузить площади под развитие картонажного производства;</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r w:rsidRPr="0067458A">
        <w:rPr>
          <w:rFonts w:ascii="PT Astra Serif" w:hAnsi="PT Astra Serif"/>
          <w:iCs/>
        </w:rPr>
        <w:lastRenderedPageBreak/>
        <w:t xml:space="preserve">- развитие картонажного производства за счет приобретения дополнительного оборудования и расширения номенклатуры </w:t>
      </w:r>
      <w:proofErr w:type="spellStart"/>
      <w:r w:rsidRPr="0067458A">
        <w:rPr>
          <w:rFonts w:ascii="PT Astra Serif" w:hAnsi="PT Astra Serif"/>
          <w:iCs/>
        </w:rPr>
        <w:t>гофропродукции</w:t>
      </w:r>
      <w:proofErr w:type="spellEnd"/>
      <w:r w:rsidRPr="0067458A">
        <w:rPr>
          <w:rFonts w:ascii="PT Astra Serif" w:hAnsi="PT Astra Serif"/>
          <w:iCs/>
        </w:rPr>
        <w:t>;</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r w:rsidRPr="0067458A">
        <w:rPr>
          <w:rFonts w:ascii="PT Astra Serif" w:hAnsi="PT Astra Serif"/>
          <w:iCs/>
        </w:rPr>
        <w:t xml:space="preserve">- осуществить строительство дополнительных утепленных складских помещений для технологического кондиционирования </w:t>
      </w:r>
      <w:proofErr w:type="spellStart"/>
      <w:r w:rsidRPr="0067458A">
        <w:rPr>
          <w:rFonts w:ascii="PT Astra Serif" w:hAnsi="PT Astra Serif"/>
          <w:iCs/>
        </w:rPr>
        <w:t>гофрозаготовок</w:t>
      </w:r>
      <w:proofErr w:type="spellEnd"/>
      <w:r w:rsidRPr="0067458A">
        <w:rPr>
          <w:rFonts w:ascii="PT Astra Serif" w:hAnsi="PT Astra Serif"/>
          <w:iCs/>
        </w:rPr>
        <w:t xml:space="preserve"> перед переработкой и хранения упакованных в паллеты готовых к отгрузке изделий;</w:t>
      </w:r>
    </w:p>
    <w:p w:rsidR="0078362D" w:rsidRDefault="0078362D" w:rsidP="0078362D">
      <w:pPr>
        <w:spacing w:before="150" w:line="276" w:lineRule="auto"/>
        <w:ind w:left="142" w:firstLine="709"/>
        <w:contextualSpacing/>
        <w:jc w:val="both"/>
        <w:textAlignment w:val="baseline"/>
        <w:rPr>
          <w:rFonts w:ascii="PT Astra Serif" w:hAnsi="PT Astra Serif"/>
          <w:iCs/>
        </w:rPr>
      </w:pPr>
      <w:r w:rsidRPr="0067458A">
        <w:rPr>
          <w:rFonts w:ascii="PT Astra Serif" w:hAnsi="PT Astra Serif"/>
          <w:iCs/>
        </w:rPr>
        <w:t xml:space="preserve">- приобретение ТПА с </w:t>
      </w:r>
      <w:proofErr w:type="spellStart"/>
      <w:r w:rsidRPr="0067458A">
        <w:rPr>
          <w:rFonts w:ascii="PT Astra Serif" w:hAnsi="PT Astra Serif"/>
          <w:iCs/>
        </w:rPr>
        <w:t>серворегулируемой</w:t>
      </w:r>
      <w:proofErr w:type="spellEnd"/>
      <w:r w:rsidRPr="0067458A">
        <w:rPr>
          <w:rFonts w:ascii="PT Astra Serif" w:hAnsi="PT Astra Serif"/>
          <w:iCs/>
        </w:rPr>
        <w:t xml:space="preserve"> энергосберегающей </w:t>
      </w:r>
      <w:proofErr w:type="spellStart"/>
      <w:r w:rsidRPr="0067458A">
        <w:rPr>
          <w:rFonts w:ascii="PT Astra Serif" w:hAnsi="PT Astra Serif"/>
          <w:iCs/>
        </w:rPr>
        <w:t>гидросистемой</w:t>
      </w:r>
      <w:proofErr w:type="spellEnd"/>
      <w:r w:rsidRPr="0067458A">
        <w:rPr>
          <w:rFonts w:ascii="PT Astra Serif" w:hAnsi="PT Astra Serif"/>
          <w:iCs/>
        </w:rPr>
        <w:t xml:space="preserve"> и холодильной установкой.</w:t>
      </w:r>
    </w:p>
    <w:p w:rsidR="0078362D" w:rsidRPr="0067458A" w:rsidRDefault="0078362D" w:rsidP="0078362D">
      <w:pPr>
        <w:spacing w:before="150" w:line="276" w:lineRule="auto"/>
        <w:ind w:left="142" w:firstLine="709"/>
        <w:contextualSpacing/>
        <w:jc w:val="both"/>
        <w:textAlignment w:val="baseline"/>
        <w:rPr>
          <w:rFonts w:ascii="PT Astra Serif" w:hAnsi="PT Astra Serif"/>
          <w:iCs/>
        </w:rPr>
      </w:pPr>
    </w:p>
    <w:p w:rsidR="0078362D" w:rsidRPr="0067458A" w:rsidRDefault="0078362D" w:rsidP="0078362D">
      <w:pPr>
        <w:widowControl w:val="0"/>
        <w:overflowPunct w:val="0"/>
        <w:autoSpaceDE w:val="0"/>
        <w:autoSpaceDN w:val="0"/>
        <w:adjustRightInd w:val="0"/>
        <w:spacing w:line="276" w:lineRule="auto"/>
        <w:ind w:left="142" w:firstLine="709"/>
        <w:contextualSpacing/>
        <w:jc w:val="center"/>
        <w:rPr>
          <w:rFonts w:ascii="PT Astra Serif" w:hAnsi="PT Astra Serif"/>
          <w:b/>
          <w:iCs/>
          <w:u w:val="single"/>
        </w:rPr>
      </w:pPr>
      <w:r w:rsidRPr="0067458A">
        <w:rPr>
          <w:rFonts w:ascii="PT Astra Serif" w:hAnsi="PT Astra Serif"/>
          <w:b/>
          <w:iCs/>
          <w:u w:val="single"/>
        </w:rPr>
        <w:t>Производство прочих транспортных средств и оборудования</w:t>
      </w:r>
      <w:r w:rsidRPr="0067458A">
        <w:rPr>
          <w:rFonts w:ascii="PT Astra Serif" w:hAnsi="PT Astra Serif"/>
          <w:snapToGrid w:val="0"/>
          <w:color w:val="000000"/>
          <w:w w:val="0"/>
          <w:u w:val="single"/>
          <w:bdr w:val="none" w:sz="0" w:space="0" w:color="000000"/>
          <w:shd w:val="clear" w:color="000000" w:fill="000000"/>
        </w:rPr>
        <w:t xml:space="preserve"> </w:t>
      </w:r>
    </w:p>
    <w:p w:rsidR="0078362D" w:rsidRPr="0067458A"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iCs/>
        </w:rPr>
      </w:pPr>
      <w:r w:rsidRPr="0067458A">
        <w:rPr>
          <w:rFonts w:ascii="PT Astra Serif" w:hAnsi="PT Astra Serif"/>
          <w:iCs/>
        </w:rPr>
        <w:t>Доля вида деятельности в обрабатывающей промышленности 2%. 2018 год завершился с индексом 113,7%. По итогам 5 месяцев 2019 года индекс промпроизводства увеличился в 4,2 раза относительно 5 месяцев предыдущего года.</w:t>
      </w:r>
    </w:p>
    <w:p w:rsidR="0078362D" w:rsidRPr="0067458A"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iCs/>
        </w:rPr>
      </w:pPr>
      <w:r w:rsidRPr="0067458A">
        <w:rPr>
          <w:rFonts w:ascii="PT Astra Serif" w:hAnsi="PT Astra Serif"/>
          <w:iCs/>
        </w:rPr>
        <w:t xml:space="preserve"> В текущем году ожидается, что индекс сохранит положительную динамику, составив 102%</w:t>
      </w:r>
    </w:p>
    <w:p w:rsidR="0078362D"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rPr>
      </w:pPr>
      <w:r w:rsidRPr="00BC1827">
        <w:rPr>
          <w:rFonts w:ascii="PT Astra Serif" w:hAnsi="PT Astra Serif"/>
        </w:rPr>
        <w:t>АО «Авиастар-СП» по итогам 5 месяцев 2019 года произвело в 4 раза больше продукции относительно 5 месяцев прошлого года. Потенциал развития отрасли реализует градообразующее предприятие АО «Авиастар-СП», осуществляя комплексный проект</w:t>
      </w:r>
      <w:r w:rsidRPr="0067458A">
        <w:rPr>
          <w:rFonts w:ascii="PT Astra Serif" w:hAnsi="PT Astra Serif"/>
        </w:rPr>
        <w:t xml:space="preserve"> по производству воздушных судов Ил-78М-90А для Министерства обороны Российской Федерации. В перспективе Ил-78М-90А станет основным топливозаправщиком, приспособленным для дозаправки в воздухе воздушных судов дальней, фронтовой и специальной авиации. </w:t>
      </w:r>
      <w:r>
        <w:rPr>
          <w:rFonts w:ascii="PT Astra Serif" w:hAnsi="PT Astra Serif"/>
        </w:rPr>
        <w:t xml:space="preserve">В апреле текущего года </w:t>
      </w:r>
      <w:r w:rsidRPr="0067458A">
        <w:rPr>
          <w:rFonts w:ascii="PT Astra Serif" w:hAnsi="PT Astra Serif"/>
        </w:rPr>
        <w:t>состоялась то</w:t>
      </w:r>
      <w:r>
        <w:rPr>
          <w:rFonts w:ascii="PT Astra Serif" w:hAnsi="PT Astra Serif"/>
        </w:rPr>
        <w:t xml:space="preserve">ржественная церемония передачи </w:t>
      </w:r>
      <w:r w:rsidRPr="0067458A">
        <w:rPr>
          <w:rFonts w:ascii="PT Astra Serif" w:hAnsi="PT Astra Serif"/>
        </w:rPr>
        <w:t>воздушного судна Министерству обороны России на территории аэропорта «Ульяновск-Восточный» т</w:t>
      </w:r>
      <w:r w:rsidRPr="0067458A">
        <w:rPr>
          <w:rFonts w:ascii="PT Astra Serif" w:hAnsi="PT Astra Serif"/>
          <w:color w:val="000000"/>
        </w:rPr>
        <w:t>яжелого транспортного самолета Ил-76МД-90А под заводским номером 0109, построенный на ульяновском заводе</w:t>
      </w:r>
      <w:r w:rsidRPr="0067458A">
        <w:rPr>
          <w:rFonts w:ascii="PT Astra Serif" w:hAnsi="PT Astra Serif"/>
        </w:rPr>
        <w:t>.</w:t>
      </w:r>
    </w:p>
    <w:p w:rsidR="0078362D"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color w:val="000000"/>
        </w:rPr>
      </w:pPr>
      <w:r>
        <w:rPr>
          <w:rFonts w:ascii="PT Astra Serif" w:hAnsi="PT Astra Serif"/>
          <w:color w:val="000000"/>
        </w:rPr>
        <w:t>В мае 2019 года</w:t>
      </w:r>
      <w:r w:rsidRPr="0067458A">
        <w:rPr>
          <w:rFonts w:ascii="PT Astra Serif" w:hAnsi="PT Astra Serif"/>
          <w:color w:val="000000"/>
        </w:rPr>
        <w:t xml:space="preserve"> АО «Авиастар-СП» передало Министерству обороны России очередной военно-транспортный самолет Ил-76МД-90А под заводским номером 0110. Это второй самолет данного типа, поставленный Минобороны в этом году. </w:t>
      </w:r>
    </w:p>
    <w:p w:rsidR="0078362D" w:rsidRPr="0078362D" w:rsidRDefault="0078362D" w:rsidP="0078362D">
      <w:pPr>
        <w:widowControl w:val="0"/>
        <w:overflowPunct w:val="0"/>
        <w:autoSpaceDE w:val="0"/>
        <w:autoSpaceDN w:val="0"/>
        <w:adjustRightInd w:val="0"/>
        <w:spacing w:line="276" w:lineRule="auto"/>
        <w:ind w:left="142" w:firstLine="709"/>
        <w:contextualSpacing/>
        <w:jc w:val="both"/>
        <w:rPr>
          <w:rFonts w:ascii="PT Astra Serif" w:hAnsi="PT Astra Serif"/>
        </w:rPr>
      </w:pPr>
      <w:r w:rsidRPr="0067458A">
        <w:rPr>
          <w:rFonts w:ascii="PT Astra Serif" w:hAnsi="PT Astra Serif"/>
          <w:color w:val="000000"/>
        </w:rPr>
        <w:t>Всего в 2019-м планируется построить и передать в эксплуатацию пять новейших транспортников, которые должны качественно усилить возможности Военно-транспортной авиации ВКС ВС РФ.</w:t>
      </w:r>
    </w:p>
    <w:p w:rsidR="0078362D" w:rsidRDefault="0078362D" w:rsidP="0078362D">
      <w:pPr>
        <w:tabs>
          <w:tab w:val="left" w:pos="1005"/>
        </w:tabs>
        <w:rPr>
          <w:lang w:eastAsia="en-US"/>
        </w:rPr>
      </w:pPr>
      <w:r w:rsidRPr="0067458A">
        <w:rPr>
          <w:lang w:eastAsia="en-US"/>
        </w:rPr>
        <w:tab/>
      </w:r>
    </w:p>
    <w:p w:rsidR="0078362D" w:rsidRPr="0067458A" w:rsidRDefault="0078362D" w:rsidP="0078362D">
      <w:pPr>
        <w:tabs>
          <w:tab w:val="left" w:pos="1005"/>
        </w:tabs>
        <w:jc w:val="center"/>
        <w:rPr>
          <w:rFonts w:ascii="PT Astra Serif" w:hAnsi="PT Astra Serif"/>
          <w:b/>
          <w:u w:val="single"/>
          <w:lang w:eastAsia="en-US"/>
        </w:rPr>
      </w:pPr>
      <w:r w:rsidRPr="0067458A">
        <w:rPr>
          <w:rFonts w:ascii="PT Astra Serif" w:hAnsi="PT Astra Serif"/>
          <w:b/>
          <w:u w:val="single"/>
          <w:lang w:eastAsia="en-US"/>
        </w:rPr>
        <w:t>Производство одежды</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t>По итогам 5 месяцев индекс промышленного производства в данном виде деятельности составил 112,2%.  По окончанию текущего года индекс промышленного производства ожидается на уровне 2018 года и составит 101%.</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lastRenderedPageBreak/>
        <w:t>Представитель данного вида деятельности – ООО «</w:t>
      </w:r>
      <w:proofErr w:type="spellStart"/>
      <w:r w:rsidRPr="0067458A">
        <w:rPr>
          <w:rFonts w:ascii="PT Astra Serif" w:hAnsi="PT Astra Serif"/>
          <w:lang w:eastAsia="en-US"/>
        </w:rPr>
        <w:t>Элегант</w:t>
      </w:r>
      <w:proofErr w:type="spellEnd"/>
      <w:r w:rsidRPr="0067458A">
        <w:rPr>
          <w:rFonts w:ascii="PT Astra Serif" w:hAnsi="PT Astra Serif"/>
          <w:lang w:eastAsia="en-US"/>
        </w:rPr>
        <w:t>» за период январь-май 2019 г. произвел 82,5% от пр</w:t>
      </w:r>
      <w:r>
        <w:rPr>
          <w:rFonts w:ascii="PT Astra Serif" w:hAnsi="PT Astra Serif"/>
          <w:lang w:eastAsia="en-US"/>
        </w:rPr>
        <w:t>одукции, произведенной в</w:t>
      </w:r>
      <w:r w:rsidRPr="0067458A">
        <w:rPr>
          <w:rFonts w:ascii="PT Astra Serif" w:hAnsi="PT Astra Serif"/>
          <w:lang w:eastAsia="en-US"/>
        </w:rPr>
        <w:t xml:space="preserve"> аналогичном периоде 2018 года. По окончанию 2019 года предприятие планирует темп роста производства на уровне прошлого года с небольшим темпом увеличением и составит 102%.</w:t>
      </w:r>
    </w:p>
    <w:p w:rsidR="0078362D" w:rsidRDefault="0078362D" w:rsidP="0078362D">
      <w:pPr>
        <w:tabs>
          <w:tab w:val="left" w:pos="1005"/>
        </w:tabs>
        <w:spacing w:line="276" w:lineRule="auto"/>
        <w:ind w:firstLine="567"/>
        <w:jc w:val="both"/>
        <w:rPr>
          <w:rFonts w:ascii="PT Astra Serif" w:hAnsi="PT Astra Serif"/>
          <w:b/>
          <w:u w:val="single"/>
          <w:lang w:eastAsia="en-US"/>
        </w:rPr>
      </w:pPr>
    </w:p>
    <w:p w:rsidR="0078362D" w:rsidRPr="0067458A" w:rsidRDefault="0078362D" w:rsidP="0078362D">
      <w:pPr>
        <w:tabs>
          <w:tab w:val="left" w:pos="1005"/>
        </w:tabs>
        <w:spacing w:line="276" w:lineRule="auto"/>
        <w:ind w:firstLine="567"/>
        <w:jc w:val="center"/>
        <w:rPr>
          <w:rFonts w:ascii="PT Astra Serif" w:hAnsi="PT Astra Serif"/>
          <w:b/>
          <w:u w:val="single"/>
          <w:lang w:eastAsia="en-US"/>
        </w:rPr>
      </w:pPr>
      <w:r w:rsidRPr="0067458A">
        <w:rPr>
          <w:rFonts w:ascii="PT Astra Serif" w:hAnsi="PT Astra Serif"/>
          <w:b/>
          <w:u w:val="single"/>
          <w:lang w:eastAsia="en-US"/>
        </w:rPr>
        <w:t>Производство текстильных изделий</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t>За январь-май 2019 г</w:t>
      </w:r>
      <w:r>
        <w:rPr>
          <w:rFonts w:ascii="PT Astra Serif" w:hAnsi="PT Astra Serif"/>
          <w:lang w:eastAsia="en-US"/>
        </w:rPr>
        <w:t>ода</w:t>
      </w:r>
      <w:r w:rsidRPr="0067458A">
        <w:rPr>
          <w:rFonts w:ascii="PT Astra Serif" w:hAnsi="PT Astra Serif"/>
          <w:lang w:eastAsia="en-US"/>
        </w:rPr>
        <w:t xml:space="preserve"> индекс промышленного производства в данном виде деятельности составил 91,5%.  По окончанию текущего года ожидается небольшой рост показателя объемов производства, он составит 95,7%.</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rPr>
        <w:t>Тем не менее, стоит отметить меры поддержки промышленных предприятий, реализуемых в текущем году. Регион принял решение субсидировать часть затрат на различные виды энергии предприятиям текстильной промышленности Ульяновской области.</w:t>
      </w:r>
    </w:p>
    <w:p w:rsidR="0078362D" w:rsidRPr="0067458A" w:rsidRDefault="0078362D" w:rsidP="0078362D">
      <w:pPr>
        <w:spacing w:line="276" w:lineRule="auto"/>
        <w:ind w:firstLine="709"/>
        <w:jc w:val="both"/>
        <w:rPr>
          <w:rFonts w:ascii="PT Astra Serif" w:hAnsi="PT Astra Serif"/>
        </w:rPr>
      </w:pPr>
      <w:r w:rsidRPr="0067458A">
        <w:rPr>
          <w:rFonts w:ascii="PT Astra Serif" w:hAnsi="PT Astra Serif"/>
        </w:rPr>
        <w:t>Департаментом промышленности Ульяновской области разработано и утверждено постановление Правительства Ульяновской области от 27.05.2019 № 244-П о порядке предоставления субсидий из областного бюджета юридическим лицам, осуществляющим производство шерстяных тканей, для возмещения части затрат на оплату услуг теплоснабжения, электроснабжения, водоснабжения и водоотведения.</w:t>
      </w:r>
    </w:p>
    <w:p w:rsidR="0078362D" w:rsidRPr="0067458A" w:rsidRDefault="0078362D" w:rsidP="0078362D">
      <w:pPr>
        <w:spacing w:line="276" w:lineRule="auto"/>
        <w:ind w:firstLine="709"/>
        <w:jc w:val="both"/>
        <w:rPr>
          <w:rFonts w:ascii="PT Astra Serif" w:hAnsi="PT Astra Serif"/>
        </w:rPr>
      </w:pPr>
      <w:r w:rsidRPr="0067458A">
        <w:rPr>
          <w:rFonts w:ascii="PT Astra Serif" w:hAnsi="PT Astra Serif"/>
        </w:rPr>
        <w:t>В мае первые субсидии в размере более 1,7 млн руб. уже получило предприятие ООО «</w:t>
      </w:r>
      <w:proofErr w:type="spellStart"/>
      <w:r w:rsidRPr="0067458A">
        <w:rPr>
          <w:rFonts w:ascii="PT Astra Serif" w:hAnsi="PT Astra Serif"/>
        </w:rPr>
        <w:t>Барышская</w:t>
      </w:r>
      <w:proofErr w:type="spellEnd"/>
      <w:r w:rsidRPr="0067458A">
        <w:rPr>
          <w:rFonts w:ascii="PT Astra Serif" w:hAnsi="PT Astra Serif"/>
        </w:rPr>
        <w:t xml:space="preserve"> суконная фабрика». Фабрика относится к числу трех крупнейших предприятий текстильной отрасли в России, выпускающих ткани и одеяла. На сегодня это единственное предприятие в стране, где производится качественное сукно в черной цветовой гамме. Реализованный механизм поддержки позволит предприятию нарастить объем производства, сохранить рабочие места, повысить уровень заработной платы и обеспечить своевременное и в полном объеме исполнение заключенных контрактов.</w:t>
      </w:r>
    </w:p>
    <w:p w:rsidR="0078362D" w:rsidRDefault="0078362D" w:rsidP="0078362D">
      <w:pPr>
        <w:spacing w:line="276" w:lineRule="auto"/>
        <w:ind w:firstLine="567"/>
        <w:jc w:val="center"/>
        <w:rPr>
          <w:rFonts w:ascii="PT Astra Serif" w:hAnsi="PT Astra Serif"/>
          <w:b/>
          <w:u w:val="single"/>
        </w:rPr>
      </w:pPr>
    </w:p>
    <w:p w:rsidR="0078362D" w:rsidRPr="0067458A" w:rsidRDefault="0078362D" w:rsidP="0078362D">
      <w:pPr>
        <w:spacing w:line="276" w:lineRule="auto"/>
        <w:ind w:firstLine="567"/>
        <w:jc w:val="center"/>
        <w:rPr>
          <w:rFonts w:ascii="PT Astra Serif" w:hAnsi="PT Astra Serif"/>
          <w:b/>
          <w:u w:val="single"/>
        </w:rPr>
      </w:pPr>
      <w:r w:rsidRPr="0067458A">
        <w:rPr>
          <w:rFonts w:ascii="PT Astra Serif" w:hAnsi="PT Astra Serif"/>
          <w:b/>
          <w:u w:val="single"/>
        </w:rPr>
        <w:t>Деятельность полиграфическая</w:t>
      </w:r>
    </w:p>
    <w:p w:rsidR="0078362D" w:rsidRPr="0067458A" w:rsidRDefault="0078362D" w:rsidP="0078362D">
      <w:pPr>
        <w:spacing w:line="276" w:lineRule="auto"/>
        <w:ind w:firstLine="567"/>
        <w:jc w:val="both"/>
        <w:rPr>
          <w:rFonts w:ascii="PT Astra Serif" w:hAnsi="PT Astra Serif"/>
        </w:rPr>
      </w:pPr>
      <w:r w:rsidRPr="0067458A">
        <w:rPr>
          <w:rFonts w:ascii="PT Astra Serif" w:hAnsi="PT Astra Serif"/>
        </w:rPr>
        <w:t>За 5 месяцев индекс промышленного производства достиг уровня 106,4%. По окончанию года индекс промпроизводства в данном виде деятельности ожидается на уровне прошлого года и составит 100,2%.</w:t>
      </w:r>
    </w:p>
    <w:p w:rsidR="0078362D" w:rsidRPr="0067458A" w:rsidRDefault="0078362D" w:rsidP="0078362D">
      <w:pPr>
        <w:spacing w:line="276" w:lineRule="auto"/>
        <w:ind w:firstLine="567"/>
        <w:jc w:val="both"/>
        <w:rPr>
          <w:rFonts w:ascii="PT Astra Serif" w:hAnsi="PT Astra Serif"/>
        </w:rPr>
      </w:pPr>
      <w:r w:rsidRPr="0067458A">
        <w:rPr>
          <w:rFonts w:ascii="PT Astra Serif" w:hAnsi="PT Astra Serif"/>
        </w:rPr>
        <w:t xml:space="preserve">АО «Областная типография «Печатный двор» - за 5 месяцев объем производства сохранился на уровне прошлого года, за 12 месяцев 2019 г. прогнозируется на уровне 101,7%. В 2019-2024 </w:t>
      </w:r>
      <w:r>
        <w:rPr>
          <w:rFonts w:ascii="PT Astra Serif" w:hAnsi="PT Astra Serif"/>
        </w:rPr>
        <w:t>годах</w:t>
      </w:r>
      <w:r w:rsidRPr="0067458A">
        <w:rPr>
          <w:rFonts w:ascii="PT Astra Serif" w:hAnsi="PT Astra Serif"/>
        </w:rPr>
        <w:t xml:space="preserve"> планируется обновление парка оборудования в переплетном и печатном цехах. Это позволит повысить производительность труда, снизить затраты, усилить контроль и соблюдение сроков выполнения заказов.</w:t>
      </w:r>
    </w:p>
    <w:p w:rsidR="0078362D" w:rsidRPr="0067458A" w:rsidRDefault="0078362D" w:rsidP="0078362D">
      <w:pPr>
        <w:spacing w:line="276" w:lineRule="auto"/>
        <w:ind w:firstLine="567"/>
        <w:jc w:val="both"/>
        <w:rPr>
          <w:rFonts w:ascii="PT Astra Serif" w:hAnsi="PT Astra Serif"/>
        </w:rPr>
      </w:pPr>
      <w:r w:rsidRPr="0067458A">
        <w:rPr>
          <w:rFonts w:ascii="PT Astra Serif" w:hAnsi="PT Astra Serif"/>
        </w:rPr>
        <w:lastRenderedPageBreak/>
        <w:t xml:space="preserve">Ульяновский филиал «Дом печати» - за 5 месяцев темп роста объемов производства составил 107%, а по истечению года прогнозируется на уровне 102,1%. </w:t>
      </w:r>
    </w:p>
    <w:p w:rsidR="0078362D" w:rsidRPr="0067458A" w:rsidRDefault="0078362D" w:rsidP="0078362D">
      <w:pPr>
        <w:tabs>
          <w:tab w:val="left" w:pos="1005"/>
        </w:tabs>
        <w:ind w:firstLine="567"/>
        <w:jc w:val="center"/>
        <w:rPr>
          <w:rFonts w:ascii="PT Astra Serif" w:hAnsi="PT Astra Serif"/>
          <w:b/>
          <w:u w:val="single"/>
          <w:lang w:eastAsia="en-US"/>
        </w:rPr>
      </w:pPr>
      <w:r w:rsidRPr="0067458A">
        <w:rPr>
          <w:rFonts w:ascii="PT Astra Serif" w:hAnsi="PT Astra Serif"/>
          <w:b/>
          <w:u w:val="single"/>
          <w:lang w:eastAsia="en-US"/>
        </w:rPr>
        <w:t>Производство электрического оборудования</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t>За 5 месяцев индекс промышленного производства составил 99,9%. За 12 месяцев текущего года ожидается существенный рост индекса, показатель которого прогнозируется на уровне 113,1%.</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t>ООО «</w:t>
      </w:r>
      <w:proofErr w:type="spellStart"/>
      <w:r w:rsidRPr="0067458A">
        <w:rPr>
          <w:rFonts w:ascii="PT Astra Serif" w:hAnsi="PT Astra Serif"/>
          <w:lang w:eastAsia="en-US"/>
        </w:rPr>
        <w:t>Автосвет</w:t>
      </w:r>
      <w:proofErr w:type="spellEnd"/>
      <w:r w:rsidRPr="0067458A">
        <w:rPr>
          <w:rFonts w:ascii="PT Astra Serif" w:hAnsi="PT Astra Serif"/>
          <w:lang w:eastAsia="en-US"/>
        </w:rPr>
        <w:t>»  - по итогам января - мая 2019 года предприятие произвело 85,3% от объемов продукции, произведенной в аналогичном периоде прошлого года. По окончанию 2019 года объемы производства ожидаются на уровне 101,6%.</w:t>
      </w:r>
    </w:p>
    <w:p w:rsidR="0078362D" w:rsidRPr="0067458A" w:rsidRDefault="0078362D" w:rsidP="0078362D">
      <w:pPr>
        <w:spacing w:line="276" w:lineRule="auto"/>
        <w:ind w:firstLine="567"/>
        <w:jc w:val="both"/>
        <w:rPr>
          <w:rFonts w:ascii="PT Astra Serif" w:eastAsia="Calibri" w:hAnsi="PT Astra Serif"/>
        </w:rPr>
      </w:pPr>
      <w:r w:rsidRPr="0067458A">
        <w:rPr>
          <w:rFonts w:ascii="PT Astra Serif" w:hAnsi="PT Astra Serif"/>
          <w:lang w:eastAsia="en-US"/>
        </w:rPr>
        <w:t xml:space="preserve">ООО «Димитровград </w:t>
      </w:r>
      <w:proofErr w:type="spellStart"/>
      <w:r w:rsidRPr="0067458A">
        <w:rPr>
          <w:rFonts w:ascii="PT Astra Serif" w:hAnsi="PT Astra Serif"/>
          <w:lang w:eastAsia="en-US"/>
        </w:rPr>
        <w:t>ЖгутКомплект</w:t>
      </w:r>
      <w:proofErr w:type="spellEnd"/>
      <w:r w:rsidRPr="0067458A">
        <w:rPr>
          <w:rFonts w:ascii="PT Astra Serif" w:hAnsi="PT Astra Serif"/>
          <w:lang w:eastAsia="en-US"/>
        </w:rPr>
        <w:t xml:space="preserve">» за 5 месяцев текущего года темп роста объемов производства составил 93%. За 12 месяцев ожидается снижение объема производимой продукции, темп роста составит 86%. Уменьшение показателя обусловлено </w:t>
      </w:r>
      <w:r w:rsidRPr="0067458A">
        <w:rPr>
          <w:rFonts w:ascii="PT Astra Serif" w:eastAsia="Calibri" w:hAnsi="PT Astra Serif"/>
        </w:rPr>
        <w:t>обновлением материально-технической базы и строительством корпусов в 2019 году. Это позволит повысить производительность, улучшить качество выпускаемой продукции.</w:t>
      </w:r>
    </w:p>
    <w:p w:rsidR="0078362D" w:rsidRDefault="0078362D" w:rsidP="0078362D">
      <w:pPr>
        <w:tabs>
          <w:tab w:val="left" w:pos="1005"/>
        </w:tabs>
        <w:ind w:firstLine="567"/>
        <w:jc w:val="center"/>
        <w:rPr>
          <w:rFonts w:ascii="PT Astra Serif" w:hAnsi="PT Astra Serif"/>
          <w:b/>
          <w:u w:val="single"/>
          <w:lang w:eastAsia="en-US"/>
        </w:rPr>
      </w:pPr>
    </w:p>
    <w:p w:rsidR="0078362D" w:rsidRPr="0067458A" w:rsidRDefault="0078362D" w:rsidP="0078362D">
      <w:pPr>
        <w:tabs>
          <w:tab w:val="left" w:pos="1005"/>
        </w:tabs>
        <w:ind w:firstLine="567"/>
        <w:jc w:val="center"/>
        <w:rPr>
          <w:rFonts w:ascii="PT Astra Serif" w:hAnsi="PT Astra Serif"/>
          <w:b/>
          <w:u w:val="single"/>
          <w:lang w:eastAsia="en-US"/>
        </w:rPr>
      </w:pPr>
      <w:r w:rsidRPr="0067458A">
        <w:rPr>
          <w:rFonts w:ascii="PT Astra Serif" w:hAnsi="PT Astra Serif"/>
          <w:b/>
          <w:u w:val="single"/>
          <w:lang w:eastAsia="en-US"/>
        </w:rPr>
        <w:t>Производство металлургическое</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t>Индекс промышленного производства</w:t>
      </w:r>
      <w:r>
        <w:rPr>
          <w:rFonts w:ascii="PT Astra Serif" w:hAnsi="PT Astra Serif"/>
          <w:lang w:eastAsia="en-US"/>
        </w:rPr>
        <w:t xml:space="preserve"> за январь-май 2019 года</w:t>
      </w:r>
      <w:r w:rsidRPr="0067458A">
        <w:rPr>
          <w:rFonts w:ascii="PT Astra Serif" w:hAnsi="PT Astra Serif"/>
          <w:lang w:eastAsia="en-US"/>
        </w:rPr>
        <w:t xml:space="preserve"> в этом виде деятельности составил 196,3%. </w:t>
      </w:r>
    </w:p>
    <w:p w:rsidR="0078362D" w:rsidRPr="0067458A" w:rsidRDefault="0078362D" w:rsidP="0078362D">
      <w:pPr>
        <w:tabs>
          <w:tab w:val="left" w:pos="1005"/>
        </w:tabs>
        <w:spacing w:line="276" w:lineRule="auto"/>
        <w:ind w:firstLine="567"/>
        <w:jc w:val="both"/>
        <w:rPr>
          <w:rFonts w:ascii="PT Astra Serif" w:hAnsi="PT Astra Serif"/>
          <w:lang w:eastAsia="en-US"/>
        </w:rPr>
      </w:pPr>
      <w:r w:rsidRPr="0067458A">
        <w:rPr>
          <w:rFonts w:ascii="PT Astra Serif" w:hAnsi="PT Astra Serif"/>
          <w:lang w:eastAsia="en-US"/>
        </w:rPr>
        <w:t>Значительное место в отрасли занимает завод ООО «</w:t>
      </w:r>
      <w:proofErr w:type="spellStart"/>
      <w:r w:rsidRPr="0067458A">
        <w:rPr>
          <w:rFonts w:ascii="PT Astra Serif" w:hAnsi="PT Astra Serif"/>
          <w:lang w:eastAsia="en-US"/>
        </w:rPr>
        <w:t>Немак</w:t>
      </w:r>
      <w:proofErr w:type="spellEnd"/>
      <w:r w:rsidRPr="0067458A">
        <w:rPr>
          <w:rFonts w:ascii="PT Astra Serif" w:hAnsi="PT Astra Serif"/>
          <w:lang w:eastAsia="en-US"/>
        </w:rPr>
        <w:t xml:space="preserve"> Рус». Темп роста объема производства за 5 месяцев на предприятии составил 79,4% от уровня прошлого года. По окончанию 2019 года прогнозируется снижение производства, темп роста ожидается на уровне 85,7%, что обусловлено уменьшением количества заказов на текущий год.</w:t>
      </w:r>
    </w:p>
    <w:p w:rsidR="0078362D" w:rsidRDefault="0078362D" w:rsidP="0078362D">
      <w:pPr>
        <w:tabs>
          <w:tab w:val="left" w:pos="567"/>
          <w:tab w:val="left" w:pos="1050"/>
        </w:tabs>
        <w:jc w:val="center"/>
        <w:rPr>
          <w:rFonts w:ascii="PT Astra Serif" w:hAnsi="PT Astra Serif"/>
          <w:b/>
          <w:u w:val="single"/>
          <w:lang w:eastAsia="en-US"/>
        </w:rPr>
      </w:pPr>
    </w:p>
    <w:p w:rsidR="0078362D" w:rsidRPr="0067458A" w:rsidRDefault="0078362D" w:rsidP="0078362D">
      <w:pPr>
        <w:tabs>
          <w:tab w:val="left" w:pos="567"/>
          <w:tab w:val="left" w:pos="1050"/>
        </w:tabs>
        <w:jc w:val="center"/>
        <w:rPr>
          <w:rFonts w:ascii="PT Astra Serif" w:hAnsi="PT Astra Serif"/>
          <w:b/>
          <w:u w:val="single"/>
          <w:lang w:eastAsia="en-US"/>
        </w:rPr>
      </w:pPr>
      <w:r w:rsidRPr="0067458A">
        <w:rPr>
          <w:rFonts w:ascii="PT Astra Serif" w:hAnsi="PT Astra Serif"/>
          <w:b/>
          <w:u w:val="single"/>
          <w:lang w:eastAsia="en-US"/>
        </w:rPr>
        <w:t>Производство готовых металлических изделий</w:t>
      </w:r>
    </w:p>
    <w:p w:rsidR="0078362D" w:rsidRPr="0067458A" w:rsidRDefault="0078362D" w:rsidP="0078362D">
      <w:pPr>
        <w:tabs>
          <w:tab w:val="left" w:pos="1050"/>
        </w:tabs>
        <w:spacing w:line="276" w:lineRule="auto"/>
        <w:ind w:firstLine="567"/>
        <w:jc w:val="both"/>
        <w:rPr>
          <w:rFonts w:ascii="PT Astra Serif" w:hAnsi="PT Astra Serif"/>
          <w:lang w:eastAsia="en-US"/>
        </w:rPr>
      </w:pPr>
      <w:r w:rsidRPr="0067458A">
        <w:rPr>
          <w:rFonts w:ascii="PT Astra Serif" w:hAnsi="PT Astra Serif"/>
          <w:lang w:eastAsia="en-US"/>
        </w:rPr>
        <w:t>По итогам 5 месяцев индекс промышленного производства 72,5%, по итогам текущего года ожидается на уровне 95,6%.</w:t>
      </w:r>
    </w:p>
    <w:p w:rsidR="0078362D" w:rsidRPr="0067458A" w:rsidRDefault="0078362D" w:rsidP="0078362D">
      <w:pPr>
        <w:tabs>
          <w:tab w:val="left" w:pos="1050"/>
        </w:tabs>
        <w:spacing w:line="276" w:lineRule="auto"/>
        <w:ind w:firstLine="567"/>
        <w:jc w:val="both"/>
        <w:rPr>
          <w:rFonts w:ascii="PT Astra Serif" w:hAnsi="PT Astra Serif"/>
          <w:lang w:eastAsia="en-US"/>
        </w:rPr>
      </w:pPr>
      <w:r w:rsidRPr="0067458A">
        <w:rPr>
          <w:rFonts w:ascii="PT Astra Serif" w:hAnsi="PT Astra Serif"/>
          <w:lang w:eastAsia="en-US"/>
        </w:rPr>
        <w:t>ООО «Ульяновский патронный завод» - темп роста объемов производства достиг 87,2%.</w:t>
      </w:r>
      <w:r w:rsidR="0065154F">
        <w:rPr>
          <w:rFonts w:ascii="PT Astra Serif" w:hAnsi="PT Astra Serif"/>
          <w:lang w:eastAsia="en-US"/>
        </w:rPr>
        <w:t xml:space="preserve"> </w:t>
      </w:r>
      <w:r w:rsidRPr="0067458A">
        <w:rPr>
          <w:rFonts w:ascii="PT Astra Serif" w:hAnsi="PT Astra Serif"/>
          <w:lang w:eastAsia="en-US"/>
        </w:rPr>
        <w:t>Падение производства обусловлено снижением объемов поставок охотничьих патронов на американский рынок. Кроме того, в феврале 2019 г</w:t>
      </w:r>
      <w:r>
        <w:rPr>
          <w:rFonts w:ascii="PT Astra Serif" w:hAnsi="PT Astra Serif"/>
          <w:lang w:eastAsia="en-US"/>
        </w:rPr>
        <w:t>ода</w:t>
      </w:r>
      <w:r w:rsidR="0065154F">
        <w:rPr>
          <w:rFonts w:ascii="PT Astra Serif" w:hAnsi="PT Astra Serif"/>
          <w:lang w:eastAsia="en-US"/>
        </w:rPr>
        <w:t xml:space="preserve"> на предприятии </w:t>
      </w:r>
      <w:r w:rsidRPr="0067458A">
        <w:rPr>
          <w:rFonts w:ascii="PT Astra Serif" w:hAnsi="PT Astra Serif"/>
          <w:lang w:eastAsia="en-US"/>
        </w:rPr>
        <w:t>введены в эксплуатацию три газовые котельные, что также сказалось на уменьшении объемов производимой продукции. Тем не менее, стоит отметить, что с начала года наблюдается стабильный рост производства с 38,1% до 87,2%.</w:t>
      </w:r>
    </w:p>
    <w:p w:rsidR="0078362D" w:rsidRPr="0067458A" w:rsidRDefault="0065154F" w:rsidP="0078362D">
      <w:pPr>
        <w:tabs>
          <w:tab w:val="left" w:pos="1050"/>
        </w:tabs>
        <w:spacing w:line="276" w:lineRule="auto"/>
        <w:ind w:firstLine="567"/>
        <w:jc w:val="both"/>
        <w:rPr>
          <w:rFonts w:ascii="PT Astra Serif" w:hAnsi="PT Astra Serif"/>
          <w:lang w:eastAsia="en-US"/>
        </w:rPr>
      </w:pPr>
      <w:r>
        <w:rPr>
          <w:rFonts w:ascii="PT Astra Serif" w:hAnsi="PT Astra Serif"/>
          <w:lang w:eastAsia="en-US"/>
        </w:rPr>
        <w:t xml:space="preserve">Завод ООО «Металлоконструкция» </w:t>
      </w:r>
      <w:r w:rsidR="0078362D" w:rsidRPr="0067458A">
        <w:rPr>
          <w:rFonts w:ascii="PT Astra Serif" w:hAnsi="PT Astra Serif"/>
          <w:lang w:eastAsia="en-US"/>
        </w:rPr>
        <w:t>за январь-май 2019 г</w:t>
      </w:r>
      <w:r w:rsidR="0078362D">
        <w:rPr>
          <w:rFonts w:ascii="PT Astra Serif" w:hAnsi="PT Astra Serif"/>
          <w:lang w:eastAsia="en-US"/>
        </w:rPr>
        <w:t>ода</w:t>
      </w:r>
      <w:r w:rsidR="0078362D" w:rsidRPr="0067458A">
        <w:rPr>
          <w:rFonts w:ascii="PT Astra Serif" w:hAnsi="PT Astra Serif"/>
          <w:lang w:eastAsia="en-US"/>
        </w:rPr>
        <w:t xml:space="preserve"> произвел продукцию на 19% больше, чем в аналогичном периоде прошлого года. По </w:t>
      </w:r>
      <w:r w:rsidR="0078362D" w:rsidRPr="0067458A">
        <w:rPr>
          <w:rFonts w:ascii="PT Astra Serif" w:hAnsi="PT Astra Serif"/>
          <w:lang w:eastAsia="en-US"/>
        </w:rPr>
        <w:lastRenderedPageBreak/>
        <w:t>итогам текущего года ожидается значительный роста объемов производства – до 124,3% относительно 2018 года.</w:t>
      </w:r>
    </w:p>
    <w:p w:rsidR="0078362D" w:rsidRPr="0067458A" w:rsidRDefault="0078362D" w:rsidP="0078362D">
      <w:pPr>
        <w:tabs>
          <w:tab w:val="left" w:pos="1050"/>
        </w:tabs>
        <w:spacing w:line="276" w:lineRule="auto"/>
        <w:ind w:firstLine="567"/>
        <w:jc w:val="center"/>
        <w:rPr>
          <w:rFonts w:ascii="PT Astra Serif" w:hAnsi="PT Astra Serif"/>
          <w:b/>
          <w:u w:val="single"/>
          <w:lang w:eastAsia="en-US"/>
        </w:rPr>
      </w:pPr>
      <w:r w:rsidRPr="0067458A">
        <w:rPr>
          <w:rFonts w:ascii="PT Astra Serif" w:hAnsi="PT Astra Serif"/>
          <w:b/>
          <w:u w:val="single"/>
          <w:lang w:eastAsia="en-US"/>
        </w:rPr>
        <w:t>Производство машин и оборудования, не включенных в другие группировки</w:t>
      </w:r>
    </w:p>
    <w:p w:rsidR="0078362D" w:rsidRPr="0067458A" w:rsidRDefault="0078362D" w:rsidP="0078362D">
      <w:pPr>
        <w:tabs>
          <w:tab w:val="left" w:pos="1050"/>
        </w:tabs>
        <w:spacing w:line="276" w:lineRule="auto"/>
        <w:ind w:firstLine="567"/>
        <w:jc w:val="both"/>
        <w:rPr>
          <w:rFonts w:ascii="PT Astra Serif" w:hAnsi="PT Astra Serif"/>
          <w:lang w:eastAsia="en-US"/>
        </w:rPr>
      </w:pPr>
      <w:r>
        <w:rPr>
          <w:rFonts w:ascii="PT Astra Serif" w:hAnsi="PT Astra Serif"/>
          <w:lang w:eastAsia="en-US"/>
        </w:rPr>
        <w:t xml:space="preserve">За 5 месяцев </w:t>
      </w:r>
      <w:r w:rsidRPr="0067458A">
        <w:rPr>
          <w:rFonts w:ascii="PT Astra Serif" w:hAnsi="PT Astra Serif"/>
          <w:lang w:eastAsia="en-US"/>
        </w:rPr>
        <w:t>текущего года индекс промпроизводства достиг 109,8%, по окончанию 2019 года индекс ожидается на уровне 105,7%.</w:t>
      </w:r>
    </w:p>
    <w:p w:rsidR="0078362D" w:rsidRPr="0067458A" w:rsidRDefault="0078362D" w:rsidP="0078362D">
      <w:pPr>
        <w:tabs>
          <w:tab w:val="left" w:pos="1050"/>
        </w:tabs>
        <w:spacing w:line="276" w:lineRule="auto"/>
        <w:ind w:firstLine="567"/>
        <w:jc w:val="both"/>
        <w:rPr>
          <w:rFonts w:ascii="PT Astra Serif" w:hAnsi="PT Astra Serif"/>
          <w:lang w:eastAsia="en-US"/>
        </w:rPr>
      </w:pPr>
      <w:r w:rsidRPr="0067458A">
        <w:rPr>
          <w:rFonts w:ascii="PT Astra Serif" w:hAnsi="PT Astra Serif"/>
          <w:lang w:eastAsia="en-US"/>
        </w:rPr>
        <w:t>АО «Димитровградхиммаш» - за январь - май темп роста объемов производства составил 119%, по итогам года предприятие планирует произвести продукцию на уровне 109,6%.</w:t>
      </w:r>
    </w:p>
    <w:p w:rsidR="0078362D" w:rsidRPr="00D023E3" w:rsidRDefault="0078362D" w:rsidP="0078362D">
      <w:pPr>
        <w:keepNext/>
        <w:shd w:val="clear" w:color="auto" w:fill="FFFFFF"/>
        <w:spacing w:line="276" w:lineRule="auto"/>
        <w:ind w:left="142" w:firstLine="425"/>
        <w:jc w:val="both"/>
        <w:outlineLvl w:val="1"/>
        <w:rPr>
          <w:rFonts w:ascii="PT Astra Serif" w:hAnsi="PT Astra Serif"/>
        </w:rPr>
      </w:pPr>
      <w:r w:rsidRPr="00BC1827">
        <w:rPr>
          <w:rFonts w:ascii="PT Astra Serif" w:hAnsi="PT Astra Serif"/>
        </w:rPr>
        <w:t xml:space="preserve"> Одним из направлений промышленного роста является стимулирование структурных перемен на действующих предприятиях для максимального использ</w:t>
      </w:r>
      <w:r>
        <w:rPr>
          <w:rFonts w:ascii="PT Astra Serif" w:hAnsi="PT Astra Serif"/>
        </w:rPr>
        <w:t>ования резервов роста, а именно р</w:t>
      </w:r>
      <w:r w:rsidRPr="00BC1827">
        <w:rPr>
          <w:rFonts w:ascii="PT Astra Serif" w:eastAsia="Calibri" w:hAnsi="PT Astra Serif"/>
        </w:rPr>
        <w:t>еализация принципа кластерного индустриального развития.</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t>С целью дальнейшего развития авиационного кластера разработан проект оптимизации бизнес-процессов АО «Авиастар-СП» и сокращения расходов производства:</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t>- развитие производственной кооперации с целью обеспечения АО «Авиастар-СП» комплектующими под заданную стоимость по принципу «точно в срок»;</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t>- сокращение расходов на техническое перевооружение и содержание инфраструктуры.</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t>По итогам проекта планируется создание сети поставщиков и </w:t>
      </w:r>
      <w:proofErr w:type="spellStart"/>
      <w:r w:rsidRPr="00BC1827">
        <w:rPr>
          <w:rFonts w:ascii="PT Astra Serif" w:hAnsi="PT Astra Serif"/>
        </w:rPr>
        <w:t>кооперантов</w:t>
      </w:r>
      <w:proofErr w:type="spellEnd"/>
      <w:r w:rsidRPr="00BC1827">
        <w:rPr>
          <w:rFonts w:ascii="PT Astra Serif" w:hAnsi="PT Astra Serif"/>
        </w:rPr>
        <w:t>, насчитывающей от 15 до 30 новых компаний. Инвестиционная составляющая проекта насчитывает 454,5 млн. рублей.</w:t>
      </w:r>
    </w:p>
    <w:p w:rsidR="0078362D" w:rsidRPr="00BC1827" w:rsidRDefault="0078362D" w:rsidP="0078362D">
      <w:pPr>
        <w:spacing w:line="276" w:lineRule="auto"/>
        <w:ind w:firstLine="709"/>
        <w:contextualSpacing/>
        <w:jc w:val="both"/>
        <w:textAlignment w:val="baseline"/>
        <w:rPr>
          <w:rFonts w:ascii="PT Astra Serif" w:hAnsi="PT Astra Serif"/>
        </w:rPr>
      </w:pPr>
      <w:r w:rsidRPr="00BC1827">
        <w:rPr>
          <w:rFonts w:ascii="PT Astra Serif" w:hAnsi="PT Astra Serif"/>
        </w:rPr>
        <w:t xml:space="preserve">В январе в рамках Сочинского инвестиционного форума подписано четырехстороннее Соглашение о создании межрегионального авиационного кластера между Ульяновской, Иркутской, Нижегородской областями и Специализированной организацией промышленного кластера АНО «МАК». Членство в кластере даст возможность входящим в него предприятиям получать субсидии из федерального бюджета в объеме до 50% от инвестиционных затрат, осуществляемых в рамках реализации проектов развития. </w:t>
      </w:r>
    </w:p>
    <w:p w:rsidR="0078362D" w:rsidRDefault="0078362D" w:rsidP="0078362D">
      <w:pPr>
        <w:spacing w:line="276" w:lineRule="auto"/>
        <w:ind w:firstLine="709"/>
        <w:contextualSpacing/>
        <w:jc w:val="both"/>
        <w:textAlignment w:val="baseline"/>
        <w:rPr>
          <w:rFonts w:ascii="PT Astra Serif" w:hAnsi="PT Astra Serif"/>
        </w:rPr>
      </w:pPr>
      <w:r w:rsidRPr="00BC1827">
        <w:rPr>
          <w:rFonts w:ascii="PT Astra Serif" w:hAnsi="PT Astra Serif"/>
        </w:rPr>
        <w:t>В настоящий момент завершается формирование межрегионального авиац</w:t>
      </w:r>
      <w:r>
        <w:rPr>
          <w:rFonts w:ascii="PT Astra Serif" w:hAnsi="PT Astra Serif"/>
        </w:rPr>
        <w:t xml:space="preserve">ионного кластера, соглашение об </w:t>
      </w:r>
      <w:proofErr w:type="gramStart"/>
      <w:r w:rsidRPr="00BC1827">
        <w:rPr>
          <w:rFonts w:ascii="PT Astra Serif" w:hAnsi="PT Astra Serif"/>
        </w:rPr>
        <w:t>участии</w:t>
      </w:r>
      <w:proofErr w:type="gramEnd"/>
      <w:r w:rsidRPr="00BC1827">
        <w:rPr>
          <w:rFonts w:ascii="PT Astra Serif" w:hAnsi="PT Astra Serif"/>
        </w:rPr>
        <w:t xml:space="preserve"> в промышленной деятельности которого подписано 11 предприятиями, в том числе АО «Спектр – Авиа», АО «</w:t>
      </w:r>
      <w:proofErr w:type="spellStart"/>
      <w:r w:rsidRPr="00BC1827">
        <w:rPr>
          <w:rFonts w:ascii="PT Astra Serif" w:hAnsi="PT Astra Serif"/>
        </w:rPr>
        <w:t>Авиастар-СП</w:t>
      </w:r>
      <w:proofErr w:type="spellEnd"/>
      <w:r w:rsidRPr="00BC1827">
        <w:rPr>
          <w:rFonts w:ascii="PT Astra Serif" w:hAnsi="PT Astra Serif"/>
        </w:rPr>
        <w:t>», АО «</w:t>
      </w:r>
      <w:proofErr w:type="spellStart"/>
      <w:r w:rsidRPr="00BC1827">
        <w:rPr>
          <w:rFonts w:ascii="PT Astra Serif" w:hAnsi="PT Astra Serif"/>
        </w:rPr>
        <w:t>Аэрокомпозит-Ульяновск</w:t>
      </w:r>
      <w:proofErr w:type="spellEnd"/>
      <w:r w:rsidRPr="00BC1827">
        <w:rPr>
          <w:rFonts w:ascii="PT Astra Serif" w:hAnsi="PT Astra Serif"/>
        </w:rPr>
        <w:t>», АО «</w:t>
      </w:r>
      <w:proofErr w:type="spellStart"/>
      <w:r w:rsidRPr="00BC1827">
        <w:rPr>
          <w:rFonts w:ascii="PT Astra Serif" w:hAnsi="PT Astra Serif"/>
        </w:rPr>
        <w:t>Промтех-Ульяновск</w:t>
      </w:r>
      <w:proofErr w:type="spellEnd"/>
      <w:r w:rsidRPr="00BC1827">
        <w:rPr>
          <w:rFonts w:ascii="PT Astra Serif" w:hAnsi="PT Astra Serif"/>
        </w:rPr>
        <w:t>».</w:t>
      </w:r>
    </w:p>
    <w:p w:rsidR="0078362D" w:rsidRPr="00BC1827" w:rsidRDefault="0078362D" w:rsidP="0078362D">
      <w:pPr>
        <w:spacing w:line="276" w:lineRule="auto"/>
        <w:ind w:firstLine="709"/>
        <w:contextualSpacing/>
        <w:jc w:val="both"/>
        <w:textAlignment w:val="baseline"/>
        <w:rPr>
          <w:rFonts w:ascii="PT Astra Serif" w:hAnsi="PT Astra Serif"/>
        </w:rPr>
      </w:pPr>
      <w:r w:rsidRPr="00BC1827">
        <w:rPr>
          <w:rFonts w:ascii="PT Astra Serif" w:hAnsi="PT Astra Serif"/>
        </w:rPr>
        <w:t>По инициативе ООО «Ульяновский автомобильный завод» создан автомобильный промышленный кластер Ульяновской области. Основными целями проекта являются:</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t>- создание и развитие локальных производств;</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lastRenderedPageBreak/>
        <w:t>- получение субсидий из федерального бюджета на возмещение части затрат при реализации совместных проектов по производству промышленной продукции кластера в целях импортозамещения;</w:t>
      </w:r>
    </w:p>
    <w:p w:rsidR="0078362D" w:rsidRPr="00BC1827" w:rsidRDefault="0078362D" w:rsidP="0078362D">
      <w:pPr>
        <w:spacing w:line="276" w:lineRule="auto"/>
        <w:ind w:left="142" w:firstLine="709"/>
        <w:contextualSpacing/>
        <w:jc w:val="both"/>
        <w:rPr>
          <w:rFonts w:ascii="PT Astra Serif" w:hAnsi="PT Astra Serif"/>
        </w:rPr>
      </w:pPr>
      <w:r w:rsidRPr="00BC1827">
        <w:rPr>
          <w:rFonts w:ascii="PT Astra Serif" w:hAnsi="PT Astra Serif"/>
        </w:rPr>
        <w:t>- построение и увеличение региональной производственной кооперации.</w:t>
      </w:r>
    </w:p>
    <w:p w:rsidR="0078362D" w:rsidRPr="00BC1827" w:rsidRDefault="0078362D" w:rsidP="0078362D">
      <w:pPr>
        <w:spacing w:line="276" w:lineRule="auto"/>
        <w:ind w:firstLine="851"/>
        <w:jc w:val="both"/>
        <w:rPr>
          <w:rFonts w:ascii="PT Astra Serif" w:hAnsi="PT Astra Serif"/>
        </w:rPr>
      </w:pPr>
      <w:r w:rsidRPr="00BC1827">
        <w:rPr>
          <w:rFonts w:ascii="PT Astra Serif" w:hAnsi="PT Astra Serif"/>
        </w:rPr>
        <w:t xml:space="preserve">7 ноября 2018 года в Ульяновской области появился автомобильный промышленный кластер, который официально включен в реестр </w:t>
      </w:r>
      <w:proofErr w:type="spellStart"/>
      <w:r w:rsidRPr="00BC1827">
        <w:rPr>
          <w:rFonts w:ascii="PT Astra Serif" w:hAnsi="PT Astra Serif"/>
        </w:rPr>
        <w:t>Минпромторга</w:t>
      </w:r>
      <w:proofErr w:type="spellEnd"/>
      <w:r w:rsidRPr="00BC1827">
        <w:rPr>
          <w:rFonts w:ascii="PT Astra Serif" w:hAnsi="PT Astra Serif"/>
        </w:rPr>
        <w:t xml:space="preserve"> РФ, в который вошли такие предприятия как ООО «УАЗ», «</w:t>
      </w:r>
      <w:proofErr w:type="spellStart"/>
      <w:r w:rsidRPr="00BC1827">
        <w:rPr>
          <w:rFonts w:ascii="PT Astra Serif" w:hAnsi="PT Astra Serif"/>
        </w:rPr>
        <w:t>Улпласт</w:t>
      </w:r>
      <w:proofErr w:type="spellEnd"/>
      <w:r w:rsidRPr="00BC1827">
        <w:rPr>
          <w:rFonts w:ascii="PT Astra Serif" w:hAnsi="PT Astra Serif"/>
        </w:rPr>
        <w:t>», «</w:t>
      </w:r>
      <w:proofErr w:type="spellStart"/>
      <w:r w:rsidRPr="00BC1827">
        <w:rPr>
          <w:rFonts w:ascii="PT Astra Serif" w:hAnsi="PT Astra Serif"/>
        </w:rPr>
        <w:t>ДААЗ-Штамп</w:t>
      </w:r>
      <w:proofErr w:type="spellEnd"/>
      <w:r w:rsidRPr="00BC1827">
        <w:rPr>
          <w:rFonts w:ascii="PT Astra Serif" w:hAnsi="PT Astra Serif"/>
        </w:rPr>
        <w:t>», «</w:t>
      </w:r>
      <w:proofErr w:type="spellStart"/>
      <w:r w:rsidRPr="00BC1827">
        <w:rPr>
          <w:rFonts w:ascii="PT Astra Serif" w:hAnsi="PT Astra Serif"/>
        </w:rPr>
        <w:t>Автосвет</w:t>
      </w:r>
      <w:proofErr w:type="spellEnd"/>
      <w:r w:rsidRPr="00BC1827">
        <w:rPr>
          <w:rFonts w:ascii="PT Astra Serif" w:hAnsi="PT Astra Serif"/>
        </w:rPr>
        <w:t>», «</w:t>
      </w:r>
      <w:proofErr w:type="spellStart"/>
      <w:r w:rsidRPr="00BC1827">
        <w:rPr>
          <w:rFonts w:ascii="PT Astra Serif" w:hAnsi="PT Astra Serif"/>
        </w:rPr>
        <w:t>ДимитровградЖгутКомплект</w:t>
      </w:r>
      <w:proofErr w:type="spellEnd"/>
      <w:r w:rsidRPr="00BC1827">
        <w:rPr>
          <w:rFonts w:ascii="PT Astra Serif" w:hAnsi="PT Astra Serif"/>
        </w:rPr>
        <w:t>», «</w:t>
      </w:r>
      <w:proofErr w:type="spellStart"/>
      <w:r w:rsidRPr="00BC1827">
        <w:rPr>
          <w:rFonts w:ascii="PT Astra Serif" w:hAnsi="PT Astra Serif"/>
        </w:rPr>
        <w:t>УАЗ-Автокомпонент</w:t>
      </w:r>
      <w:proofErr w:type="spellEnd"/>
      <w:r w:rsidRPr="00BC1827">
        <w:rPr>
          <w:rFonts w:ascii="PT Astra Serif" w:hAnsi="PT Astra Serif"/>
        </w:rPr>
        <w:t xml:space="preserve">», «Завод Сигнал» и другие. Всего на предприятиях </w:t>
      </w:r>
      <w:proofErr w:type="spellStart"/>
      <w:r w:rsidRPr="00BC1827">
        <w:rPr>
          <w:rFonts w:ascii="PT Astra Serif" w:hAnsi="PT Astra Serif"/>
        </w:rPr>
        <w:t>автокластера</w:t>
      </w:r>
      <w:proofErr w:type="spellEnd"/>
      <w:r w:rsidRPr="00BC1827">
        <w:rPr>
          <w:rFonts w:ascii="PT Astra Serif" w:hAnsi="PT Astra Serif"/>
        </w:rPr>
        <w:t xml:space="preserve"> работает более 16 тысяч человек. На сегодняшний день сформирована программа развития, реализация которой позволит не только улучшить экономические и технологические показатели предприятий-участников объединения, но и будет способствовать продвижению промышленности региона в соответствии с принятыми стратегическими программами Ульяновской области. </w:t>
      </w:r>
      <w:proofErr w:type="spellStart"/>
      <w:r w:rsidRPr="00BC1827">
        <w:rPr>
          <w:rFonts w:ascii="PT Astra Serif" w:hAnsi="PT Astra Serif"/>
        </w:rPr>
        <w:t>Автокластер</w:t>
      </w:r>
      <w:proofErr w:type="spellEnd"/>
      <w:r w:rsidRPr="00BC1827">
        <w:rPr>
          <w:rFonts w:ascii="PT Astra Serif" w:hAnsi="PT Astra Serif"/>
        </w:rPr>
        <w:t xml:space="preserve"> призван расширить кооперацию между участниками, вывести их продукцию на новые рынки сбыта и способствовать созданию новых локальных производств.  </w:t>
      </w:r>
      <w:proofErr w:type="spellStart"/>
      <w:r w:rsidRPr="00BC1827">
        <w:rPr>
          <w:rFonts w:ascii="PT Astra Serif" w:hAnsi="PT Astra Serif"/>
        </w:rPr>
        <w:t>Автокластер</w:t>
      </w:r>
      <w:proofErr w:type="spellEnd"/>
      <w:r w:rsidRPr="00BC1827">
        <w:rPr>
          <w:rFonts w:ascii="PT Astra Serif" w:hAnsi="PT Astra Serif"/>
        </w:rPr>
        <w:t xml:space="preserve"> Ульяновской области включен в реестр промышленных кластеров Российской Федерации. В соответствии с приказом </w:t>
      </w:r>
      <w:proofErr w:type="spellStart"/>
      <w:r w:rsidRPr="00BC1827">
        <w:rPr>
          <w:rFonts w:ascii="PT Astra Serif" w:hAnsi="PT Astra Serif"/>
        </w:rPr>
        <w:t>Минпромторга</w:t>
      </w:r>
      <w:proofErr w:type="spellEnd"/>
      <w:r w:rsidRPr="00BC1827">
        <w:rPr>
          <w:rFonts w:ascii="PT Astra Serif" w:hAnsi="PT Astra Serif"/>
        </w:rPr>
        <w:t xml:space="preserve"> России, его участники могут воспользоваться мерами стимулирования в сфере промышленности, которые предусмотрены законодательством. Планируется, что в состав </w:t>
      </w:r>
      <w:proofErr w:type="spellStart"/>
      <w:r w:rsidRPr="00BC1827">
        <w:rPr>
          <w:rFonts w:ascii="PT Astra Serif" w:hAnsi="PT Astra Serif"/>
        </w:rPr>
        <w:t>автокластера</w:t>
      </w:r>
      <w:proofErr w:type="spellEnd"/>
      <w:r w:rsidRPr="00BC1827">
        <w:rPr>
          <w:rFonts w:ascii="PT Astra Serif" w:hAnsi="PT Astra Serif"/>
        </w:rPr>
        <w:t xml:space="preserve"> также войдут поставщики Ульяновского автомобильного завода, расположенные за пределами региона, тем самым объединение приобретет межрегиональный статус.</w:t>
      </w:r>
    </w:p>
    <w:p w:rsidR="006A7DF6" w:rsidRPr="00842D7C" w:rsidRDefault="006A7DF6" w:rsidP="0078362D">
      <w:pPr>
        <w:pStyle w:val="af"/>
        <w:tabs>
          <w:tab w:val="left" w:pos="142"/>
        </w:tabs>
        <w:snapToGrid w:val="0"/>
        <w:spacing w:line="276" w:lineRule="auto"/>
        <w:contextualSpacing/>
        <w:jc w:val="both"/>
        <w:rPr>
          <w:rFonts w:ascii="PT Astra Serif" w:hAnsi="PT Astra Serif"/>
          <w:bCs/>
          <w:sz w:val="28"/>
          <w:szCs w:val="28"/>
          <w:highlight w:val="lightGray"/>
        </w:rPr>
      </w:pPr>
    </w:p>
    <w:p w:rsidR="006A7DF6" w:rsidRPr="002A0C94" w:rsidRDefault="006A7DF6" w:rsidP="006A7DF6">
      <w:pPr>
        <w:spacing w:line="276" w:lineRule="auto"/>
        <w:ind w:firstLine="709"/>
        <w:jc w:val="center"/>
        <w:rPr>
          <w:rFonts w:ascii="PT Astra Serif" w:hAnsi="PT Astra Serif"/>
          <w:b/>
        </w:rPr>
      </w:pPr>
      <w:r w:rsidRPr="002A0C94">
        <w:rPr>
          <w:rFonts w:ascii="PT Astra Serif" w:hAnsi="PT Astra Serif"/>
          <w:b/>
        </w:rPr>
        <w:t>3. Инвестиции</w:t>
      </w:r>
    </w:p>
    <w:p w:rsidR="002A0C94" w:rsidRPr="00AA2FE0" w:rsidRDefault="002A0C94" w:rsidP="002A0C94">
      <w:pPr>
        <w:ind w:firstLine="720"/>
        <w:contextualSpacing/>
        <w:jc w:val="both"/>
        <w:rPr>
          <w:rFonts w:ascii="PT Astra Serif" w:hAnsi="PT Astra Serif"/>
        </w:rPr>
      </w:pPr>
      <w:r w:rsidRPr="00AA2FE0">
        <w:rPr>
          <w:rFonts w:ascii="PT Astra Serif" w:hAnsi="PT Astra Serif"/>
        </w:rPr>
        <w:t xml:space="preserve">За 2018 год, объём инвестиций в основной капитал по полному кругу хозяйствующих субъектов области составил </w:t>
      </w:r>
      <w:r w:rsidRPr="00AA2FE0">
        <w:rPr>
          <w:rFonts w:ascii="PT Astra Serif" w:hAnsi="PT Astra Serif"/>
          <w:b/>
        </w:rPr>
        <w:t>81,1 млрд. рублей</w:t>
      </w:r>
      <w:r w:rsidRPr="00AA2FE0">
        <w:rPr>
          <w:rFonts w:ascii="PT Astra Serif" w:hAnsi="PT Astra Serif"/>
        </w:rPr>
        <w:t xml:space="preserve">, индекс физического объёма составил </w:t>
      </w:r>
      <w:r w:rsidRPr="00AA2FE0">
        <w:rPr>
          <w:rFonts w:ascii="PT Astra Serif" w:hAnsi="PT Astra Serif"/>
          <w:b/>
        </w:rPr>
        <w:t>93,9%</w:t>
      </w:r>
      <w:r w:rsidRPr="00AA2FE0">
        <w:rPr>
          <w:rFonts w:ascii="PT Astra Serif" w:hAnsi="PT Astra Serif"/>
        </w:rPr>
        <w:t xml:space="preserve"> к уровню 2017 года. По итогам оценки инвестиционной активности </w:t>
      </w:r>
      <w:r w:rsidRPr="00AA2FE0">
        <w:rPr>
          <w:rFonts w:ascii="PT Astra Serif" w:hAnsi="PT Astra Serif"/>
          <w:b/>
        </w:rPr>
        <w:t>в текущем году</w:t>
      </w:r>
      <w:r w:rsidRPr="00AA2FE0">
        <w:rPr>
          <w:rFonts w:ascii="PT Astra Serif" w:hAnsi="PT Astra Serif"/>
        </w:rPr>
        <w:t xml:space="preserve"> планируемое значение индекса физического объёма инвестиций в основной капитал составляет 100,1%.  </w:t>
      </w:r>
    </w:p>
    <w:p w:rsidR="002A0C94" w:rsidRPr="00AA2FE0" w:rsidRDefault="002A0C94" w:rsidP="002A0C94">
      <w:pPr>
        <w:ind w:firstLine="720"/>
        <w:contextualSpacing/>
        <w:jc w:val="both"/>
        <w:rPr>
          <w:rFonts w:ascii="PT Astra Serif" w:hAnsi="PT Astra Serif"/>
          <w:b/>
        </w:rPr>
      </w:pPr>
      <w:r w:rsidRPr="00AA2FE0">
        <w:rPr>
          <w:rFonts w:ascii="PT Astra Serif" w:hAnsi="PT Astra Serif"/>
          <w:b/>
        </w:rPr>
        <w:t>Базовый вариант прогноза на 2019-2024 годы предполагает сохранение положительной инвестиционной динамики на уровне от 100,2% до 100,1% с учётом колебаний значения ин</w:t>
      </w:r>
      <w:r>
        <w:rPr>
          <w:rFonts w:ascii="PT Astra Serif" w:hAnsi="PT Astra Serif"/>
          <w:b/>
        </w:rPr>
        <w:t>декса-дефлятора от 104% до 105,</w:t>
      </w:r>
      <w:r w:rsidRPr="00AA2FE0">
        <w:rPr>
          <w:rFonts w:ascii="PT Astra Serif" w:hAnsi="PT Astra Serif"/>
          <w:b/>
        </w:rPr>
        <w:t xml:space="preserve">1%. </w:t>
      </w:r>
    </w:p>
    <w:p w:rsidR="002A0C94" w:rsidRPr="00AA2FE0" w:rsidRDefault="002A0C94" w:rsidP="002A0C94">
      <w:pPr>
        <w:ind w:firstLine="720"/>
        <w:contextualSpacing/>
        <w:jc w:val="both"/>
        <w:rPr>
          <w:rFonts w:ascii="PT Astra Serif" w:hAnsi="PT Astra Serif"/>
          <w:b/>
        </w:rPr>
      </w:pPr>
      <w:r w:rsidRPr="00AA2FE0">
        <w:rPr>
          <w:rFonts w:ascii="PT Astra Serif" w:hAnsi="PT Astra Serif"/>
          <w:b/>
        </w:rPr>
        <w:t>Консервативный вариант прогноза основан на сохранении инвестиционной активности на уровне 100% - 100,25% с учётом индекса –дефлятора от 104,1% до 104,2%.</w:t>
      </w:r>
    </w:p>
    <w:p w:rsidR="002A0C94" w:rsidRPr="00AA2FE0" w:rsidRDefault="002A0C94" w:rsidP="002A0C94">
      <w:pPr>
        <w:ind w:firstLine="720"/>
        <w:contextualSpacing/>
        <w:jc w:val="both"/>
        <w:rPr>
          <w:rFonts w:ascii="PT Astra Serif" w:eastAsia="Calibri" w:hAnsi="PT Astra Serif"/>
          <w:lang w:eastAsia="en-US"/>
        </w:rPr>
      </w:pPr>
      <w:r w:rsidRPr="00AA2FE0">
        <w:rPr>
          <w:rFonts w:ascii="PT Astra Serif" w:eastAsia="Calibri" w:hAnsi="PT Astra Serif"/>
          <w:lang w:eastAsia="en-US"/>
        </w:rPr>
        <w:t>Прогноз по поступлению инвестиций в экономику Ульяновской области базируется на данных реестров инвестиционных проектов и бизнес-предложений, инвестиционных проектов МСП, сведений о реализации национальных проектов, информации о программах модернизации действующих производств.</w:t>
      </w:r>
    </w:p>
    <w:p w:rsidR="002A0C94" w:rsidRPr="00AA2FE0" w:rsidRDefault="002A0C94" w:rsidP="002A0C94">
      <w:pPr>
        <w:ind w:firstLine="720"/>
        <w:contextualSpacing/>
        <w:jc w:val="both"/>
        <w:rPr>
          <w:rFonts w:ascii="PT Astra Serif" w:eastAsia="Calibri" w:hAnsi="PT Astra Serif"/>
          <w:lang w:eastAsia="en-US"/>
        </w:rPr>
      </w:pPr>
      <w:r w:rsidRPr="00AA2FE0">
        <w:rPr>
          <w:rFonts w:ascii="PT Astra Serif" w:eastAsia="Calibri" w:hAnsi="PT Astra Serif"/>
          <w:b/>
          <w:lang w:eastAsia="en-US"/>
        </w:rPr>
        <w:lastRenderedPageBreak/>
        <w:t>В целом в период с 2019 по 2024 годы сохраняется тенденция высокой доли бюджетных инвестиций.</w:t>
      </w:r>
      <w:r w:rsidRPr="00AA2FE0">
        <w:rPr>
          <w:rFonts w:ascii="PT Astra Serif" w:eastAsia="Calibri" w:hAnsi="PT Astra Serif"/>
          <w:lang w:eastAsia="en-US"/>
        </w:rPr>
        <w:t xml:space="preserve"> Причина – реализация региональных проектов в рамках нацпроектов. Например, в 2019 году планируется реализация 47 региональных проектов в рамках 10 национальных, из них 5 проектов будет полностью финансироваться за счет региональных средств, 25 проектов предусматривает федеральное софинансирование. В целом за период с 2019 по 2024 годы объём инвестиций в рамках нацпроектов оценивается из федерального бюджета в 25 млрд.руб., регионального – 16 млрд. руб., местных бюджетов – 1,3 млрд. руб. </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xml:space="preserve">Прогнозируется, что </w:t>
      </w:r>
      <w:r w:rsidRPr="00AA2FE0">
        <w:rPr>
          <w:rFonts w:ascii="PT Astra Serif" w:eastAsia="Calibri" w:hAnsi="PT Astra Serif"/>
          <w:b/>
          <w:lang w:eastAsia="en-US"/>
        </w:rPr>
        <w:t>в период с 2019 по 2024 годы</w:t>
      </w:r>
      <w:r w:rsidRPr="00AA2FE0">
        <w:rPr>
          <w:rFonts w:ascii="PT Astra Serif" w:eastAsia="Calibri" w:hAnsi="PT Astra Serif"/>
          <w:lang w:eastAsia="en-US"/>
        </w:rPr>
        <w:t xml:space="preserve"> в активной стадии реализации будет находиться более 35 проектов. </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В их числе:</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xml:space="preserve">- создание индустриального парка на базе АО «ДААЗ», инвестор </w:t>
      </w:r>
      <w:r w:rsidRPr="00AA2FE0">
        <w:rPr>
          <w:rFonts w:ascii="PT Astra Serif" w:eastAsia="Calibri" w:hAnsi="PT Astra Serif"/>
          <w:lang w:eastAsia="en-US"/>
        </w:rPr>
        <w:br/>
        <w:t>АО «ДИП «Мастер»;</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строительство производства ООО «</w:t>
      </w:r>
      <w:proofErr w:type="spellStart"/>
      <w:r w:rsidRPr="00AA2FE0">
        <w:rPr>
          <w:rFonts w:ascii="PT Astra Serif" w:eastAsia="Calibri" w:hAnsi="PT Astra Serif"/>
          <w:lang w:eastAsia="en-US"/>
        </w:rPr>
        <w:t>Легран</w:t>
      </w:r>
      <w:proofErr w:type="spellEnd"/>
      <w:r w:rsidRPr="00AA2FE0">
        <w:rPr>
          <w:rFonts w:ascii="PT Astra Serif" w:eastAsia="Calibri" w:hAnsi="PT Astra Serif"/>
          <w:lang w:eastAsia="en-US"/>
        </w:rPr>
        <w:t>» на территории промышленной зоны «Заволжье»;</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xml:space="preserve">- строительство </w:t>
      </w:r>
      <w:proofErr w:type="spellStart"/>
      <w:r w:rsidRPr="00AA2FE0">
        <w:rPr>
          <w:rFonts w:ascii="PT Astra Serif" w:eastAsia="Calibri" w:hAnsi="PT Astra Serif"/>
          <w:lang w:eastAsia="en-US"/>
        </w:rPr>
        <w:t>ветропарка</w:t>
      </w:r>
      <w:proofErr w:type="spellEnd"/>
      <w:r w:rsidRPr="00AA2FE0">
        <w:rPr>
          <w:rFonts w:ascii="PT Astra Serif" w:eastAsia="Calibri" w:hAnsi="PT Astra Serif"/>
          <w:lang w:eastAsia="en-US"/>
        </w:rPr>
        <w:t xml:space="preserve">, инициатор EAB </w:t>
      </w:r>
      <w:proofErr w:type="spellStart"/>
      <w:r w:rsidRPr="00AA2FE0">
        <w:rPr>
          <w:rFonts w:ascii="PT Astra Serif" w:eastAsia="Calibri" w:hAnsi="PT Astra Serif"/>
          <w:lang w:eastAsia="en-US"/>
        </w:rPr>
        <w:t>New</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Energy</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GmbH</w:t>
      </w:r>
      <w:proofErr w:type="spellEnd"/>
      <w:r w:rsidRPr="00AA2FE0">
        <w:rPr>
          <w:rFonts w:ascii="PT Astra Serif" w:eastAsia="Calibri" w:hAnsi="PT Astra Serif"/>
          <w:lang w:eastAsia="en-US"/>
        </w:rPr>
        <w:t xml:space="preserve"> (Германия);</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строительство уникального производства лопастей роторной системы ветроэнергетической установки, инициатор ООО «</w:t>
      </w:r>
      <w:proofErr w:type="spellStart"/>
      <w:r w:rsidRPr="00AA2FE0">
        <w:rPr>
          <w:rFonts w:ascii="PT Astra Serif" w:eastAsia="Calibri" w:hAnsi="PT Astra Serif"/>
          <w:lang w:eastAsia="en-US"/>
        </w:rPr>
        <w:t>Вестас</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Мэньюфекчьюринг</w:t>
      </w:r>
      <w:proofErr w:type="spellEnd"/>
      <w:r w:rsidRPr="00AA2FE0">
        <w:rPr>
          <w:rFonts w:ascii="PT Astra Serif" w:eastAsia="Calibri" w:hAnsi="PT Astra Serif"/>
          <w:lang w:eastAsia="en-US"/>
        </w:rPr>
        <w:t xml:space="preserve"> Рус»; </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создание нового речного сегмента в ОЭЗ;</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xml:space="preserve">- первый в России завод </w:t>
      </w:r>
      <w:proofErr w:type="spellStart"/>
      <w:r w:rsidRPr="00AA2FE0">
        <w:rPr>
          <w:rFonts w:ascii="PT Astra Serif" w:eastAsia="Calibri" w:hAnsi="PT Astra Serif"/>
          <w:lang w:eastAsia="en-US"/>
        </w:rPr>
        <w:t>автокомпонентов</w:t>
      </w:r>
      <w:proofErr w:type="spellEnd"/>
      <w:r w:rsidRPr="00AA2FE0">
        <w:rPr>
          <w:rFonts w:ascii="PT Astra Serif" w:eastAsia="Calibri" w:hAnsi="PT Astra Serif"/>
          <w:lang w:eastAsia="en-US"/>
        </w:rPr>
        <w:t xml:space="preserve"> компании </w:t>
      </w:r>
      <w:proofErr w:type="spellStart"/>
      <w:r w:rsidRPr="00AA2FE0">
        <w:rPr>
          <w:rFonts w:ascii="PT Astra Serif" w:eastAsia="Calibri" w:hAnsi="PT Astra Serif"/>
          <w:lang w:eastAsia="en-US"/>
        </w:rPr>
        <w:t>International</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Aluminium</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Casting</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Sweden</w:t>
      </w:r>
      <w:proofErr w:type="spellEnd"/>
      <w:r w:rsidRPr="00AA2FE0">
        <w:rPr>
          <w:rFonts w:ascii="PT Astra Serif" w:eastAsia="Calibri" w:hAnsi="PT Astra Serif"/>
          <w:lang w:eastAsia="en-US"/>
        </w:rPr>
        <w:t>;</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строительство производства игрушек, инициатор – компания «Полесье»;</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создание стекольного кластера, инициатор ООО «Межрегиональная инвестиционная компания»;</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xml:space="preserve">- организация железнодорожного сообщения с китайской провинцией </w:t>
      </w:r>
      <w:proofErr w:type="spellStart"/>
      <w:r w:rsidRPr="00AA2FE0">
        <w:rPr>
          <w:rFonts w:ascii="PT Astra Serif" w:eastAsia="Calibri" w:hAnsi="PT Astra Serif"/>
          <w:lang w:eastAsia="en-US"/>
        </w:rPr>
        <w:t>Шаньдун</w:t>
      </w:r>
      <w:proofErr w:type="spellEnd"/>
      <w:r w:rsidRPr="00AA2FE0">
        <w:rPr>
          <w:rFonts w:ascii="PT Astra Serif" w:eastAsia="Calibri" w:hAnsi="PT Astra Serif"/>
          <w:lang w:eastAsia="en-US"/>
        </w:rPr>
        <w:t xml:space="preserve"> (контейнерный поезд);</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привлечение инвесторов в рамках сотрудничества с АО «Национальная инжиниринговая компания»;</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строительство производства компонентов для изготовления пресс-форм, инициатор ООО «ЦСК «</w:t>
      </w:r>
      <w:proofErr w:type="spellStart"/>
      <w:r w:rsidRPr="00AA2FE0">
        <w:rPr>
          <w:rFonts w:ascii="PT Astra Serif" w:eastAsia="Calibri" w:hAnsi="PT Astra Serif"/>
          <w:lang w:eastAsia="en-US"/>
        </w:rPr>
        <w:t>Союзмаш</w:t>
      </w:r>
      <w:proofErr w:type="spellEnd"/>
      <w:r w:rsidRPr="00AA2FE0">
        <w:rPr>
          <w:rFonts w:ascii="PT Astra Serif" w:eastAsia="Calibri" w:hAnsi="PT Astra Serif"/>
          <w:lang w:eastAsia="en-US"/>
        </w:rPr>
        <w:t>» о создании производства;</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ООО «Сплав» построит на территории ОЭЗ «Ульяновск» складской комплекс площадью 15 тысяч квадратных метров для хранения и транспортировки товаров компании «</w:t>
      </w:r>
      <w:proofErr w:type="spellStart"/>
      <w:r w:rsidRPr="00AA2FE0">
        <w:rPr>
          <w:rFonts w:ascii="PT Astra Serif" w:eastAsia="Calibri" w:hAnsi="PT Astra Serif"/>
          <w:lang w:eastAsia="en-US"/>
        </w:rPr>
        <w:t>Miniso</w:t>
      </w:r>
      <w:proofErr w:type="spellEnd"/>
      <w:r w:rsidRPr="00AA2FE0">
        <w:rPr>
          <w:rFonts w:ascii="PT Astra Serif" w:eastAsia="Calibri" w:hAnsi="PT Astra Serif"/>
          <w:lang w:eastAsia="en-US"/>
        </w:rPr>
        <w:t>» (Япония);</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xml:space="preserve">- компания «Т Плюс» в течение 10-15 лет планирует реализовать в Ульяновской области проект по переходу на модель «альтернативной котельной». Ульяновск станет первым городом в регионе и в европейской части России, который перейдет на новую модель рынка тепла с 1 января 2020 года. </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модернизация производственной площадки торгового дома «Симбирский станкостроительный завод» компанией «АЛТА» (Чехия);</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строительство завода по изготовлению пластиковых деталей для автомобильной промышленности, инициаторы ООО «</w:t>
      </w:r>
      <w:proofErr w:type="spellStart"/>
      <w:r w:rsidRPr="00AA2FE0">
        <w:rPr>
          <w:rFonts w:ascii="PT Astra Serif" w:eastAsia="Calibri" w:hAnsi="PT Astra Serif"/>
          <w:lang w:eastAsia="en-US"/>
        </w:rPr>
        <w:t>Кунстштоф</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Аутомотив</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Технолоджи</w:t>
      </w:r>
      <w:proofErr w:type="spellEnd"/>
      <w:r w:rsidRPr="00AA2FE0">
        <w:rPr>
          <w:rFonts w:ascii="PT Astra Serif" w:eastAsia="Calibri" w:hAnsi="PT Astra Serif"/>
          <w:lang w:eastAsia="en-US"/>
        </w:rPr>
        <w:t xml:space="preserve"> Ульяновск» и компания </w:t>
      </w:r>
      <w:proofErr w:type="spellStart"/>
      <w:r w:rsidRPr="00AA2FE0">
        <w:rPr>
          <w:rFonts w:ascii="PT Astra Serif" w:eastAsia="Calibri" w:hAnsi="PT Astra Serif"/>
          <w:lang w:eastAsia="en-US"/>
        </w:rPr>
        <w:t>Raven</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Group</w:t>
      </w:r>
      <w:proofErr w:type="spellEnd"/>
      <w:r w:rsidRPr="00AA2FE0">
        <w:rPr>
          <w:rFonts w:ascii="PT Astra Serif" w:eastAsia="Calibri" w:hAnsi="PT Astra Serif"/>
          <w:lang w:eastAsia="en-US"/>
        </w:rPr>
        <w:t xml:space="preserve"> (Германия).</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lastRenderedPageBreak/>
        <w:t>- создание производства лекарственных средств, инициатор «</w:t>
      </w:r>
      <w:proofErr w:type="spellStart"/>
      <w:r w:rsidRPr="00AA2FE0">
        <w:rPr>
          <w:rFonts w:ascii="PT Astra Serif" w:eastAsia="Calibri" w:hAnsi="PT Astra Serif"/>
          <w:lang w:eastAsia="en-US"/>
        </w:rPr>
        <w:t>Спрингборн</w:t>
      </w:r>
      <w:proofErr w:type="spellEnd"/>
      <w:r w:rsidRPr="00AA2FE0">
        <w:rPr>
          <w:rFonts w:ascii="PT Astra Serif" w:eastAsia="Calibri" w:hAnsi="PT Astra Serif"/>
          <w:lang w:eastAsia="en-US"/>
        </w:rPr>
        <w:t xml:space="preserve"> Менеджмент </w:t>
      </w:r>
      <w:proofErr w:type="spellStart"/>
      <w:r w:rsidRPr="00AA2FE0">
        <w:rPr>
          <w:rFonts w:ascii="PT Astra Serif" w:eastAsia="Calibri" w:hAnsi="PT Astra Serif"/>
          <w:lang w:eastAsia="en-US"/>
        </w:rPr>
        <w:t>энд</w:t>
      </w:r>
      <w:proofErr w:type="spellEnd"/>
      <w:r w:rsidRPr="00AA2FE0">
        <w:rPr>
          <w:rFonts w:ascii="PT Astra Serif" w:eastAsia="Calibri" w:hAnsi="PT Astra Serif"/>
          <w:lang w:eastAsia="en-US"/>
        </w:rPr>
        <w:t xml:space="preserve"> </w:t>
      </w:r>
      <w:proofErr w:type="spellStart"/>
      <w:r w:rsidRPr="00AA2FE0">
        <w:rPr>
          <w:rFonts w:ascii="PT Astra Serif" w:eastAsia="Calibri" w:hAnsi="PT Astra Serif"/>
          <w:lang w:eastAsia="en-US"/>
        </w:rPr>
        <w:t>Трэйдинг</w:t>
      </w:r>
      <w:proofErr w:type="spellEnd"/>
      <w:r w:rsidRPr="00AA2FE0">
        <w:rPr>
          <w:rFonts w:ascii="PT Astra Serif" w:eastAsia="Calibri" w:hAnsi="PT Astra Serif"/>
          <w:lang w:eastAsia="en-US"/>
        </w:rPr>
        <w:t>»;</w:t>
      </w:r>
    </w:p>
    <w:p w:rsidR="002A0C94" w:rsidRPr="00AA2FE0" w:rsidRDefault="002A0C94" w:rsidP="002A0C94">
      <w:pPr>
        <w:tabs>
          <w:tab w:val="left" w:pos="770"/>
        </w:tabs>
        <w:ind w:firstLine="770"/>
        <w:jc w:val="both"/>
        <w:rPr>
          <w:rFonts w:ascii="PT Astra Serif" w:eastAsia="Calibri" w:hAnsi="PT Astra Serif"/>
          <w:lang w:eastAsia="en-US"/>
        </w:rPr>
      </w:pPr>
      <w:r w:rsidRPr="00AA2FE0">
        <w:rPr>
          <w:rFonts w:ascii="PT Astra Serif" w:eastAsia="Calibri" w:hAnsi="PT Astra Serif"/>
          <w:lang w:eastAsia="en-US"/>
        </w:rPr>
        <w:t>- организация производства крупногабаритных изделий из полимерных композитных материалов для отрасли альтернативной энергетики, судо- и машиностроения, ЖКХ. Инициатор – компания «</w:t>
      </w:r>
      <w:proofErr w:type="spellStart"/>
      <w:r w:rsidRPr="00AA2FE0">
        <w:rPr>
          <w:rFonts w:ascii="PT Astra Serif" w:eastAsia="Calibri" w:hAnsi="PT Astra Serif"/>
          <w:lang w:eastAsia="en-US"/>
        </w:rPr>
        <w:t>СТЕКЛОНиТ</w:t>
      </w:r>
      <w:proofErr w:type="spellEnd"/>
      <w:r w:rsidRPr="00AA2FE0">
        <w:rPr>
          <w:rFonts w:ascii="PT Astra Serif" w:eastAsia="Calibri" w:hAnsi="PT Astra Serif"/>
          <w:lang w:eastAsia="en-US"/>
        </w:rPr>
        <w:t>», входящая в группу компаний «РУСКОМПОЗИТ»</w:t>
      </w:r>
    </w:p>
    <w:p w:rsidR="002A0C94" w:rsidRPr="00AA2FE0" w:rsidRDefault="002A0C94" w:rsidP="002A0C94">
      <w:pPr>
        <w:ind w:firstLine="708"/>
        <w:jc w:val="both"/>
        <w:rPr>
          <w:rFonts w:ascii="PT Astra Serif" w:hAnsi="PT Astra Serif"/>
        </w:rPr>
      </w:pPr>
      <w:r w:rsidRPr="00AA2FE0">
        <w:rPr>
          <w:rFonts w:ascii="PT Astra Serif" w:hAnsi="PT Astra Serif"/>
        </w:rPr>
        <w:t>- «строительство завода по производству медицинского оборудования на территории ОЭЗ «Ульяновск», инициированный АО «Группа компаний НТМ» (Россия - КНР);</w:t>
      </w:r>
    </w:p>
    <w:p w:rsidR="002A0C94" w:rsidRPr="00AA2FE0" w:rsidRDefault="002A0C94" w:rsidP="002A0C94">
      <w:pPr>
        <w:ind w:firstLine="708"/>
        <w:jc w:val="both"/>
        <w:rPr>
          <w:rFonts w:ascii="PT Astra Serif" w:hAnsi="PT Astra Serif"/>
        </w:rPr>
      </w:pPr>
      <w:r w:rsidRPr="00AA2FE0">
        <w:rPr>
          <w:rFonts w:ascii="PT Astra Serif" w:hAnsi="PT Astra Serif"/>
        </w:rPr>
        <w:t>- расширение действующего производства автомобильных сидений.</w:t>
      </w:r>
      <w:r w:rsidRPr="00AA2FE0">
        <w:rPr>
          <w:rFonts w:ascii="PT Astra Serif" w:hAnsi="PT Astra Serif"/>
          <w:color w:val="000000"/>
        </w:rPr>
        <w:t xml:space="preserve"> Инвестор: </w:t>
      </w:r>
      <w:r w:rsidRPr="00AA2FE0">
        <w:rPr>
          <w:rFonts w:ascii="PT Astra Serif" w:hAnsi="PT Astra Serif"/>
        </w:rPr>
        <w:t>компания «</w:t>
      </w:r>
      <w:proofErr w:type="spellStart"/>
      <w:r w:rsidRPr="00AA2FE0">
        <w:rPr>
          <w:rFonts w:ascii="PT Astra Serif" w:hAnsi="PT Astra Serif"/>
        </w:rPr>
        <w:t>Мартур</w:t>
      </w:r>
      <w:proofErr w:type="spellEnd"/>
      <w:r w:rsidRPr="00AA2FE0">
        <w:rPr>
          <w:rFonts w:ascii="PT Astra Serif" w:hAnsi="PT Astra Serif"/>
        </w:rPr>
        <w:t>» (Турция);</w:t>
      </w:r>
    </w:p>
    <w:p w:rsidR="002A0C94" w:rsidRPr="00AA2FE0" w:rsidRDefault="002A0C94" w:rsidP="002A0C94">
      <w:pPr>
        <w:ind w:firstLine="708"/>
        <w:jc w:val="both"/>
        <w:rPr>
          <w:rFonts w:ascii="PT Astra Serif" w:eastAsia="Calibri" w:hAnsi="PT Astra Serif"/>
          <w:color w:val="FF0000"/>
          <w:lang w:eastAsia="en-US"/>
        </w:rPr>
      </w:pPr>
      <w:r w:rsidRPr="00AA2FE0">
        <w:rPr>
          <w:rFonts w:ascii="PT Astra Serif" w:hAnsi="PT Astra Serif"/>
        </w:rPr>
        <w:t xml:space="preserve">- создание нового совместного предприятия </w:t>
      </w:r>
      <w:r w:rsidRPr="00AA2FE0">
        <w:rPr>
          <w:rFonts w:ascii="PT Astra Serif" w:hAnsi="PT Astra Serif"/>
          <w:lang w:val="en-US"/>
        </w:rPr>
        <w:t>Ford</w:t>
      </w:r>
      <w:r w:rsidRPr="00AA2FE0">
        <w:rPr>
          <w:rFonts w:ascii="PT Astra Serif" w:hAnsi="PT Astra Serif"/>
        </w:rPr>
        <w:t xml:space="preserve"> </w:t>
      </w:r>
      <w:proofErr w:type="spellStart"/>
      <w:r w:rsidRPr="00AA2FE0">
        <w:rPr>
          <w:rFonts w:ascii="PT Astra Serif" w:hAnsi="PT Astra Serif"/>
          <w:lang w:val="en-US"/>
        </w:rPr>
        <w:t>Sollers</w:t>
      </w:r>
      <w:proofErr w:type="spellEnd"/>
      <w:r w:rsidRPr="00AA2FE0">
        <w:rPr>
          <w:rFonts w:ascii="PT Astra Serif" w:hAnsi="PT Astra Serif"/>
        </w:rPr>
        <w:t>, которое начнет работу с 1 июля 2019 года;</w:t>
      </w:r>
    </w:p>
    <w:p w:rsidR="002A0C94" w:rsidRPr="00AA2FE0" w:rsidRDefault="002A0C94" w:rsidP="002A0C94">
      <w:pPr>
        <w:tabs>
          <w:tab w:val="num" w:pos="0"/>
        </w:tabs>
        <w:ind w:firstLine="709"/>
        <w:jc w:val="both"/>
        <w:rPr>
          <w:rFonts w:ascii="PT Astra Serif" w:eastAsia="Calibri" w:hAnsi="PT Astra Serif"/>
          <w:color w:val="000000"/>
          <w:lang w:eastAsia="en-US"/>
        </w:rPr>
      </w:pPr>
      <w:r w:rsidRPr="00AA2FE0">
        <w:rPr>
          <w:rFonts w:ascii="PT Astra Serif" w:eastAsia="Calibri" w:hAnsi="PT Astra Serif"/>
          <w:color w:val="000000"/>
          <w:lang w:eastAsia="en-US"/>
        </w:rPr>
        <w:t xml:space="preserve">- </w:t>
      </w:r>
      <w:r w:rsidRPr="00AA2FE0">
        <w:rPr>
          <w:rFonts w:ascii="PT Astra Serif" w:hAnsi="PT Astra Serif"/>
          <w:color w:val="000000"/>
        </w:rPr>
        <w:t xml:space="preserve">создание производства грузовых автомобилей в г. Ульяновске, инициированный </w:t>
      </w:r>
      <w:r w:rsidRPr="00AA2FE0">
        <w:rPr>
          <w:rFonts w:ascii="PT Astra Serif" w:eastAsia="Calibri" w:hAnsi="PT Astra Serif"/>
          <w:color w:val="000000"/>
          <w:lang w:eastAsia="en-US"/>
        </w:rPr>
        <w:t xml:space="preserve">«ИСУЗУ </w:t>
      </w:r>
      <w:proofErr w:type="spellStart"/>
      <w:r w:rsidRPr="00AA2FE0">
        <w:rPr>
          <w:rFonts w:ascii="PT Astra Serif" w:eastAsia="Calibri" w:hAnsi="PT Astra Serif"/>
          <w:color w:val="000000"/>
          <w:lang w:eastAsia="en-US"/>
        </w:rPr>
        <w:t>Соллерс</w:t>
      </w:r>
      <w:proofErr w:type="spellEnd"/>
      <w:r w:rsidRPr="00AA2FE0">
        <w:rPr>
          <w:rFonts w:ascii="PT Astra Serif" w:eastAsia="Calibri" w:hAnsi="PT Astra Serif"/>
          <w:color w:val="000000"/>
          <w:lang w:eastAsia="en-US"/>
        </w:rPr>
        <w:t xml:space="preserve"> РУС»;</w:t>
      </w:r>
    </w:p>
    <w:p w:rsidR="002A0C94" w:rsidRPr="00AA2FE0" w:rsidRDefault="002A0C94" w:rsidP="002A0C94">
      <w:pPr>
        <w:ind w:firstLine="708"/>
        <w:jc w:val="both"/>
        <w:rPr>
          <w:rFonts w:ascii="PT Astra Serif" w:hAnsi="PT Astra Serif"/>
          <w:color w:val="000000"/>
        </w:rPr>
      </w:pPr>
      <w:r w:rsidRPr="00AA2FE0">
        <w:rPr>
          <w:rFonts w:ascii="PT Astra Serif" w:hAnsi="PT Astra Serif"/>
          <w:color w:val="000000"/>
        </w:rPr>
        <w:t xml:space="preserve">- строительство </w:t>
      </w:r>
      <w:proofErr w:type="spellStart"/>
      <w:r w:rsidRPr="00AA2FE0">
        <w:rPr>
          <w:rFonts w:ascii="PT Astra Serif" w:hAnsi="PT Astra Serif"/>
          <w:color w:val="000000"/>
        </w:rPr>
        <w:t>агрологистического</w:t>
      </w:r>
      <w:proofErr w:type="spellEnd"/>
      <w:r w:rsidRPr="00AA2FE0">
        <w:rPr>
          <w:rFonts w:ascii="PT Astra Serif" w:hAnsi="PT Astra Serif"/>
          <w:color w:val="000000"/>
        </w:rPr>
        <w:t xml:space="preserve"> комплекса. Инвестор: компания «Содружество-Волга» (Россия);</w:t>
      </w:r>
    </w:p>
    <w:p w:rsidR="002A0C94" w:rsidRPr="00AA2FE0" w:rsidRDefault="002A0C94" w:rsidP="002A0C94">
      <w:pPr>
        <w:ind w:firstLine="708"/>
        <w:jc w:val="both"/>
        <w:rPr>
          <w:rFonts w:ascii="PT Astra Serif" w:hAnsi="PT Astra Serif"/>
          <w:color w:val="000000"/>
        </w:rPr>
      </w:pPr>
      <w:r w:rsidRPr="00AA2FE0">
        <w:rPr>
          <w:rFonts w:ascii="PT Astra Serif" w:hAnsi="PT Astra Serif"/>
          <w:color w:val="000000"/>
        </w:rPr>
        <w:t>- строительство покрасочного комплекса для широкофюзеляжных воздушных судов. Инвестор: компания «</w:t>
      </w:r>
      <w:proofErr w:type="spellStart"/>
      <w:r w:rsidRPr="00AA2FE0">
        <w:rPr>
          <w:rFonts w:ascii="PT Astra Serif" w:hAnsi="PT Astra Serif"/>
          <w:color w:val="000000"/>
        </w:rPr>
        <w:t>Спектр-Аэро</w:t>
      </w:r>
      <w:proofErr w:type="spellEnd"/>
      <w:r w:rsidRPr="00AA2FE0">
        <w:rPr>
          <w:rFonts w:ascii="PT Astra Serif" w:hAnsi="PT Astra Serif"/>
          <w:color w:val="000000"/>
        </w:rPr>
        <w:t>» (Россия);</w:t>
      </w:r>
    </w:p>
    <w:p w:rsidR="002A0C94" w:rsidRPr="00AA2FE0" w:rsidRDefault="002A0C94" w:rsidP="002A0C94">
      <w:pPr>
        <w:ind w:firstLine="708"/>
        <w:jc w:val="both"/>
        <w:rPr>
          <w:rFonts w:ascii="PT Astra Serif" w:hAnsi="PT Astra Serif"/>
          <w:color w:val="000000"/>
        </w:rPr>
      </w:pPr>
      <w:r w:rsidRPr="00AA2FE0">
        <w:rPr>
          <w:rFonts w:ascii="PT Astra Serif" w:hAnsi="PT Astra Serif"/>
          <w:color w:val="000000"/>
        </w:rPr>
        <w:t>- создание мебельного производства. Инвестор: компания «Волжская мебельная мануфактура» (Россия);</w:t>
      </w:r>
    </w:p>
    <w:p w:rsidR="002A0C94" w:rsidRPr="00AA2FE0" w:rsidRDefault="002A0C94" w:rsidP="002A0C94">
      <w:pPr>
        <w:ind w:firstLine="709"/>
        <w:jc w:val="both"/>
        <w:rPr>
          <w:rFonts w:ascii="PT Astra Serif" w:hAnsi="PT Astra Serif"/>
          <w:color w:val="000000"/>
        </w:rPr>
      </w:pPr>
      <w:r w:rsidRPr="00AA2FE0">
        <w:rPr>
          <w:rFonts w:ascii="PT Astra Serif" w:hAnsi="PT Astra Serif"/>
          <w:color w:val="000000"/>
        </w:rPr>
        <w:t>- оптовая торговля компонентами для производства специального оборудования для закачивания нефтегазовых скважин. Инвестор: компания «НГ-Технолоджи» (Россия);</w:t>
      </w:r>
    </w:p>
    <w:p w:rsidR="002A0C94" w:rsidRPr="00AA2FE0" w:rsidRDefault="002A0C94" w:rsidP="002A0C94">
      <w:pPr>
        <w:ind w:firstLine="708"/>
        <w:jc w:val="both"/>
        <w:rPr>
          <w:rFonts w:ascii="PT Astra Serif" w:hAnsi="PT Astra Serif"/>
          <w:color w:val="000000"/>
        </w:rPr>
      </w:pPr>
      <w:r w:rsidRPr="00AA2FE0">
        <w:rPr>
          <w:rFonts w:ascii="PT Astra Serif" w:hAnsi="PT Astra Serif"/>
          <w:color w:val="000000"/>
        </w:rPr>
        <w:t xml:space="preserve">- локализация производства </w:t>
      </w:r>
      <w:proofErr w:type="spellStart"/>
      <w:r w:rsidRPr="00AA2FE0">
        <w:rPr>
          <w:rFonts w:ascii="PT Astra Serif" w:hAnsi="PT Astra Serif"/>
          <w:color w:val="000000"/>
        </w:rPr>
        <w:t>лидаров</w:t>
      </w:r>
      <w:proofErr w:type="spellEnd"/>
      <w:r w:rsidRPr="00AA2FE0">
        <w:rPr>
          <w:rFonts w:ascii="PT Astra Serif" w:hAnsi="PT Astra Serif"/>
          <w:color w:val="000000"/>
        </w:rPr>
        <w:t xml:space="preserve"> для беспилотных летательных аппаратов. Инвестор: компания «</w:t>
      </w:r>
      <w:proofErr w:type="spellStart"/>
      <w:r w:rsidRPr="00AA2FE0">
        <w:rPr>
          <w:rFonts w:ascii="PT Astra Serif" w:hAnsi="PT Astra Serif"/>
          <w:color w:val="000000"/>
        </w:rPr>
        <w:t>Геоматика</w:t>
      </w:r>
      <w:proofErr w:type="spellEnd"/>
      <w:r w:rsidRPr="00AA2FE0">
        <w:rPr>
          <w:rFonts w:ascii="PT Astra Serif" w:hAnsi="PT Astra Serif"/>
          <w:color w:val="000000"/>
        </w:rPr>
        <w:t>» (Россия);</w:t>
      </w:r>
    </w:p>
    <w:p w:rsidR="002A0C94" w:rsidRPr="00AA2FE0" w:rsidRDefault="002A0C94" w:rsidP="002A0C94">
      <w:pPr>
        <w:ind w:firstLine="708"/>
        <w:jc w:val="both"/>
        <w:rPr>
          <w:rFonts w:ascii="PT Astra Serif" w:hAnsi="PT Astra Serif"/>
          <w:bCs/>
          <w:color w:val="000000"/>
        </w:rPr>
      </w:pPr>
      <w:r w:rsidRPr="00AA2FE0">
        <w:rPr>
          <w:rFonts w:ascii="PT Astra Serif" w:hAnsi="PT Astra Serif"/>
          <w:color w:val="000000"/>
        </w:rPr>
        <w:t xml:space="preserve">- </w:t>
      </w:r>
      <w:r w:rsidRPr="00AA2FE0">
        <w:rPr>
          <w:rFonts w:ascii="PT Astra Serif" w:hAnsi="PT Astra Serif"/>
          <w:bCs/>
          <w:color w:val="000000"/>
        </w:rPr>
        <w:t xml:space="preserve">строительство тепличного комплекса на территории </w:t>
      </w:r>
      <w:proofErr w:type="spellStart"/>
      <w:r w:rsidRPr="00AA2FE0">
        <w:rPr>
          <w:rFonts w:ascii="PT Astra Serif" w:hAnsi="PT Astra Serif"/>
          <w:bCs/>
          <w:color w:val="000000"/>
        </w:rPr>
        <w:t>муиципального</w:t>
      </w:r>
      <w:proofErr w:type="spellEnd"/>
      <w:r w:rsidRPr="00AA2FE0">
        <w:rPr>
          <w:rFonts w:ascii="PT Astra Serif" w:hAnsi="PT Astra Serif"/>
          <w:bCs/>
          <w:color w:val="000000"/>
        </w:rPr>
        <w:t xml:space="preserve"> образования «Чердаклинский район». </w:t>
      </w:r>
      <w:r w:rsidRPr="00AA2FE0">
        <w:rPr>
          <w:rFonts w:ascii="PT Astra Serif" w:hAnsi="PT Astra Serif"/>
          <w:color w:val="000000"/>
        </w:rPr>
        <w:t xml:space="preserve">Инвестор: </w:t>
      </w:r>
      <w:r w:rsidRPr="00AA2FE0">
        <w:rPr>
          <w:rFonts w:ascii="PT Astra Serif" w:hAnsi="PT Astra Serif"/>
          <w:bCs/>
          <w:color w:val="000000"/>
        </w:rPr>
        <w:t>ООО ТК «Красная площадь» (Чердаклинский район);</w:t>
      </w:r>
    </w:p>
    <w:p w:rsidR="002A0C94" w:rsidRPr="00AA2FE0" w:rsidRDefault="002A0C94" w:rsidP="002A0C94">
      <w:pPr>
        <w:tabs>
          <w:tab w:val="left" w:pos="0"/>
        </w:tabs>
        <w:jc w:val="both"/>
        <w:rPr>
          <w:rFonts w:ascii="PT Astra Serif" w:hAnsi="PT Astra Serif"/>
          <w:bCs/>
          <w:color w:val="000000"/>
        </w:rPr>
      </w:pPr>
      <w:r w:rsidRPr="00AA2FE0">
        <w:rPr>
          <w:rFonts w:ascii="PT Astra Serif" w:hAnsi="PT Astra Serif"/>
          <w:color w:val="000000"/>
        </w:rPr>
        <w:tab/>
        <w:t xml:space="preserve">- создание станкостроительного производства с </w:t>
      </w:r>
      <w:proofErr w:type="spellStart"/>
      <w:r w:rsidRPr="00AA2FE0">
        <w:rPr>
          <w:rFonts w:ascii="PT Astra Serif" w:hAnsi="PT Astra Serif"/>
          <w:color w:val="000000"/>
        </w:rPr>
        <w:t>шоурумом</w:t>
      </w:r>
      <w:proofErr w:type="spellEnd"/>
      <w:r w:rsidRPr="00AA2FE0">
        <w:rPr>
          <w:rFonts w:ascii="PT Astra Serif" w:hAnsi="PT Astra Serif"/>
          <w:color w:val="000000"/>
        </w:rPr>
        <w:t xml:space="preserve"> и технологическим центром. Инвестор: </w:t>
      </w:r>
      <w:r w:rsidRPr="00AA2FE0">
        <w:rPr>
          <w:rFonts w:ascii="PT Astra Serif" w:hAnsi="PT Astra Serif"/>
          <w:bCs/>
          <w:color w:val="000000"/>
        </w:rPr>
        <w:t>ООО «</w:t>
      </w:r>
      <w:proofErr w:type="spellStart"/>
      <w:r w:rsidRPr="00AA2FE0">
        <w:rPr>
          <w:rFonts w:ascii="PT Astra Serif" w:hAnsi="PT Astra Serif"/>
          <w:bCs/>
          <w:color w:val="000000"/>
        </w:rPr>
        <w:t>Хермле-Ульяновск</w:t>
      </w:r>
      <w:proofErr w:type="spellEnd"/>
      <w:r w:rsidRPr="00AA2FE0">
        <w:rPr>
          <w:rFonts w:ascii="PT Astra Serif" w:hAnsi="PT Astra Serif"/>
          <w:bCs/>
          <w:color w:val="000000"/>
        </w:rPr>
        <w:t>» (Германия).</w:t>
      </w:r>
    </w:p>
    <w:p w:rsidR="002A0C94" w:rsidRPr="00AA2FE0" w:rsidRDefault="002A0C94" w:rsidP="002A0C94">
      <w:pPr>
        <w:tabs>
          <w:tab w:val="left" w:pos="0"/>
        </w:tabs>
        <w:jc w:val="both"/>
        <w:rPr>
          <w:rFonts w:ascii="PT Astra Serif" w:hAnsi="PT Astra Serif"/>
          <w:bCs/>
          <w:color w:val="000000"/>
        </w:rPr>
      </w:pPr>
      <w:r w:rsidRPr="00AA2FE0">
        <w:rPr>
          <w:rFonts w:ascii="PT Astra Serif" w:hAnsi="PT Astra Serif"/>
          <w:bCs/>
          <w:color w:val="000000"/>
        </w:rPr>
        <w:tab/>
        <w:t>- строительство завода по производству светодиодных светильников.</w:t>
      </w:r>
      <w:r w:rsidRPr="00AA2FE0">
        <w:rPr>
          <w:rFonts w:ascii="PT Astra Serif" w:hAnsi="PT Astra Serif"/>
          <w:color w:val="000000"/>
        </w:rPr>
        <w:t xml:space="preserve"> Инвестор:</w:t>
      </w:r>
      <w:r w:rsidRPr="00AA2FE0">
        <w:rPr>
          <w:rFonts w:ascii="PT Astra Serif" w:hAnsi="PT Astra Serif"/>
          <w:bCs/>
          <w:color w:val="000000"/>
        </w:rPr>
        <w:tab/>
        <w:t>ООО «</w:t>
      </w:r>
      <w:proofErr w:type="spellStart"/>
      <w:r w:rsidRPr="00AA2FE0">
        <w:rPr>
          <w:rFonts w:ascii="PT Astra Serif" w:hAnsi="PT Astra Serif"/>
          <w:bCs/>
          <w:color w:val="000000"/>
        </w:rPr>
        <w:t>Экобейс-Глобал</w:t>
      </w:r>
      <w:proofErr w:type="spellEnd"/>
      <w:r w:rsidRPr="00AA2FE0">
        <w:rPr>
          <w:rFonts w:ascii="PT Astra Serif" w:hAnsi="PT Astra Serif"/>
          <w:bCs/>
          <w:color w:val="000000"/>
        </w:rPr>
        <w:t>» (Словения);</w:t>
      </w:r>
    </w:p>
    <w:p w:rsidR="002A0C94" w:rsidRPr="00AA2FE0" w:rsidRDefault="002A0C94" w:rsidP="002A0C94">
      <w:pPr>
        <w:tabs>
          <w:tab w:val="left" w:pos="0"/>
        </w:tabs>
        <w:jc w:val="both"/>
        <w:rPr>
          <w:rFonts w:ascii="PT Astra Serif" w:hAnsi="PT Astra Serif"/>
          <w:color w:val="000000"/>
        </w:rPr>
      </w:pPr>
      <w:r w:rsidRPr="00AA2FE0">
        <w:rPr>
          <w:rFonts w:ascii="PT Astra Serif" w:hAnsi="PT Astra Serif"/>
          <w:color w:val="000000"/>
        </w:rPr>
        <w:tab/>
        <w:t>- создание завода по производству синтетических жидкостей и присадок. Инвестор: ООО «Русские синтетические масла и присадки» (Россия);</w:t>
      </w:r>
    </w:p>
    <w:p w:rsidR="002A0C94" w:rsidRPr="00AA2FE0" w:rsidRDefault="002A0C94" w:rsidP="002A0C94">
      <w:pPr>
        <w:ind w:firstLine="708"/>
        <w:contextualSpacing/>
        <w:jc w:val="both"/>
        <w:rPr>
          <w:rFonts w:ascii="PT Astra Serif" w:hAnsi="PT Astra Serif"/>
          <w:color w:val="000000"/>
        </w:rPr>
      </w:pPr>
      <w:r w:rsidRPr="00AA2FE0">
        <w:rPr>
          <w:rFonts w:ascii="PT Astra Serif" w:hAnsi="PT Astra Serif"/>
          <w:color w:val="000000"/>
        </w:rPr>
        <w:t xml:space="preserve">- создание предприятия по производству упаковки из картона и </w:t>
      </w:r>
      <w:proofErr w:type="spellStart"/>
      <w:r w:rsidRPr="00AA2FE0">
        <w:rPr>
          <w:rFonts w:ascii="PT Astra Serif" w:hAnsi="PT Astra Serif"/>
          <w:color w:val="000000"/>
        </w:rPr>
        <w:t>гофрокартона</w:t>
      </w:r>
      <w:proofErr w:type="spellEnd"/>
      <w:r w:rsidRPr="00AA2FE0">
        <w:rPr>
          <w:rFonts w:ascii="PT Astra Serif" w:hAnsi="PT Astra Serif"/>
          <w:color w:val="000000"/>
        </w:rPr>
        <w:t>. Инвестор ООО «</w:t>
      </w:r>
      <w:proofErr w:type="spellStart"/>
      <w:r w:rsidRPr="00AA2FE0">
        <w:rPr>
          <w:rFonts w:ascii="PT Astra Serif" w:hAnsi="PT Astra Serif"/>
          <w:color w:val="000000"/>
        </w:rPr>
        <w:t>Марсенал</w:t>
      </w:r>
      <w:proofErr w:type="spellEnd"/>
      <w:r w:rsidRPr="00AA2FE0">
        <w:rPr>
          <w:rFonts w:ascii="PT Astra Serif" w:hAnsi="PT Astra Serif"/>
          <w:color w:val="000000"/>
        </w:rPr>
        <w:t xml:space="preserve"> </w:t>
      </w:r>
      <w:proofErr w:type="spellStart"/>
      <w:r w:rsidRPr="00AA2FE0">
        <w:rPr>
          <w:rFonts w:ascii="PT Astra Serif" w:hAnsi="PT Astra Serif"/>
          <w:color w:val="000000"/>
        </w:rPr>
        <w:t>Юнайтед</w:t>
      </w:r>
      <w:proofErr w:type="spellEnd"/>
      <w:r w:rsidRPr="00AA2FE0">
        <w:rPr>
          <w:rFonts w:ascii="PT Astra Serif" w:hAnsi="PT Astra Serif"/>
          <w:color w:val="000000"/>
        </w:rPr>
        <w:t>» (Россия);</w:t>
      </w:r>
    </w:p>
    <w:p w:rsidR="002A0C94" w:rsidRPr="00AA2FE0" w:rsidRDefault="002A0C94" w:rsidP="002A0C94">
      <w:pPr>
        <w:tabs>
          <w:tab w:val="left" w:pos="0"/>
        </w:tabs>
        <w:jc w:val="both"/>
        <w:rPr>
          <w:rFonts w:ascii="PT Astra Serif" w:hAnsi="PT Astra Serif"/>
          <w:color w:val="000000"/>
        </w:rPr>
      </w:pPr>
      <w:r w:rsidRPr="00AA2FE0">
        <w:rPr>
          <w:rFonts w:ascii="PT Astra Serif" w:hAnsi="PT Astra Serif"/>
          <w:color w:val="000000"/>
        </w:rPr>
        <w:tab/>
        <w:t>- создание предприятия, специализирующегося на производстве и оптовых поставках электронного оборудования (оборудования радиочастотной идентификации – RFID оборудования). Инвестор: ООО «12Х» (Россия);</w:t>
      </w:r>
    </w:p>
    <w:p w:rsidR="002A0C94" w:rsidRPr="00AA2FE0" w:rsidRDefault="002A0C94" w:rsidP="002A0C94">
      <w:pPr>
        <w:tabs>
          <w:tab w:val="left" w:pos="0"/>
        </w:tabs>
        <w:contextualSpacing/>
        <w:jc w:val="both"/>
        <w:rPr>
          <w:rFonts w:ascii="PT Astra Serif" w:hAnsi="PT Astra Serif"/>
          <w:bCs/>
          <w:color w:val="000000"/>
        </w:rPr>
      </w:pPr>
      <w:r w:rsidRPr="00AA2FE0">
        <w:rPr>
          <w:rFonts w:ascii="PT Astra Serif" w:hAnsi="PT Astra Serif"/>
          <w:color w:val="000000"/>
        </w:rPr>
        <w:tab/>
      </w:r>
      <w:r w:rsidRPr="00AA2FE0">
        <w:rPr>
          <w:rFonts w:ascii="PT Astra Serif" w:hAnsi="PT Astra Serif"/>
          <w:bCs/>
          <w:color w:val="000000"/>
        </w:rPr>
        <w:t>- строительство цеха по забою скота и фабрики по производству детского питания. Инвестор: ООО «А-Групп» (Россия);</w:t>
      </w:r>
    </w:p>
    <w:p w:rsidR="002A0C94" w:rsidRPr="00AA2FE0" w:rsidRDefault="002A0C94" w:rsidP="002A0C94">
      <w:pPr>
        <w:tabs>
          <w:tab w:val="left" w:pos="0"/>
        </w:tabs>
        <w:ind w:firstLine="709"/>
        <w:jc w:val="both"/>
        <w:rPr>
          <w:rFonts w:ascii="PT Astra Serif" w:hAnsi="PT Astra Serif"/>
          <w:bCs/>
          <w:color w:val="000000"/>
        </w:rPr>
      </w:pPr>
      <w:r w:rsidRPr="00AA2FE0">
        <w:rPr>
          <w:rFonts w:ascii="PT Astra Serif" w:hAnsi="PT Astra Serif"/>
          <w:bCs/>
          <w:color w:val="000000"/>
        </w:rPr>
        <w:t xml:space="preserve">- строительство ферм по выращиванию индейки на территории муниципального образования «Кузоватовский район». Инвестор: АО «Ульяновская индейка» (Россия). </w:t>
      </w:r>
    </w:p>
    <w:p w:rsidR="002A0C94" w:rsidRPr="00AA2FE0" w:rsidRDefault="002A0C94" w:rsidP="002A0C94">
      <w:pPr>
        <w:tabs>
          <w:tab w:val="left" w:pos="0"/>
        </w:tabs>
        <w:ind w:firstLine="709"/>
        <w:jc w:val="both"/>
        <w:rPr>
          <w:rFonts w:ascii="PT Astra Serif" w:hAnsi="PT Astra Serif"/>
          <w:bCs/>
          <w:color w:val="000000"/>
        </w:rPr>
      </w:pPr>
      <w:r w:rsidRPr="00AA2FE0">
        <w:rPr>
          <w:rFonts w:ascii="PT Astra Serif" w:hAnsi="PT Astra Serif"/>
          <w:bCs/>
          <w:color w:val="000000"/>
        </w:rPr>
        <w:lastRenderedPageBreak/>
        <w:t xml:space="preserve">- строительство комплекса по производству строительных материалов на территории муниципального образования «Сенгилеевский район». Инвестор: ООО «ПК </w:t>
      </w:r>
      <w:proofErr w:type="spellStart"/>
      <w:r w:rsidRPr="00AA2FE0">
        <w:rPr>
          <w:rFonts w:ascii="PT Astra Serif" w:hAnsi="PT Astra Serif"/>
          <w:bCs/>
          <w:color w:val="000000"/>
        </w:rPr>
        <w:t>Сэдрус-Ульяновск</w:t>
      </w:r>
      <w:proofErr w:type="spellEnd"/>
      <w:r w:rsidRPr="00AA2FE0">
        <w:rPr>
          <w:rFonts w:ascii="PT Astra Serif" w:hAnsi="PT Astra Serif"/>
          <w:bCs/>
          <w:color w:val="000000"/>
        </w:rPr>
        <w:t xml:space="preserve">» (Россия). </w:t>
      </w:r>
    </w:p>
    <w:p w:rsidR="002A0C94" w:rsidRPr="00AA2FE0" w:rsidRDefault="002A0C94" w:rsidP="002A0C94">
      <w:pPr>
        <w:spacing w:after="200" w:line="276" w:lineRule="auto"/>
        <w:ind w:firstLine="708"/>
        <w:jc w:val="both"/>
        <w:rPr>
          <w:rFonts w:ascii="PT Astra Serif" w:hAnsi="PT Astra Serif"/>
          <w:b/>
          <w:color w:val="FF0000"/>
        </w:rPr>
      </w:pPr>
      <w:r w:rsidRPr="00AA2FE0">
        <w:rPr>
          <w:rFonts w:ascii="PT Astra Serif" w:hAnsi="PT Astra Serif"/>
          <w:color w:val="000000"/>
        </w:rPr>
        <w:t xml:space="preserve">- создание нового совместного предприятия </w:t>
      </w:r>
      <w:proofErr w:type="spellStart"/>
      <w:r w:rsidRPr="00AA2FE0">
        <w:rPr>
          <w:rFonts w:ascii="PT Astra Serif" w:hAnsi="PT Astra Serif"/>
          <w:color w:val="000000"/>
        </w:rPr>
        <w:t>Ford</w:t>
      </w:r>
      <w:proofErr w:type="spellEnd"/>
      <w:r w:rsidRPr="00AA2FE0">
        <w:rPr>
          <w:rFonts w:ascii="PT Astra Serif" w:hAnsi="PT Astra Serif"/>
          <w:color w:val="000000"/>
        </w:rPr>
        <w:t xml:space="preserve"> </w:t>
      </w:r>
      <w:proofErr w:type="spellStart"/>
      <w:r w:rsidRPr="00AA2FE0">
        <w:rPr>
          <w:rFonts w:ascii="PT Astra Serif" w:hAnsi="PT Astra Serif"/>
          <w:color w:val="000000"/>
        </w:rPr>
        <w:t>Sollers</w:t>
      </w:r>
      <w:proofErr w:type="spellEnd"/>
      <w:r w:rsidRPr="00AA2FE0">
        <w:rPr>
          <w:rFonts w:ascii="PT Astra Serif" w:hAnsi="PT Astra Serif"/>
          <w:color w:val="000000"/>
        </w:rPr>
        <w:t xml:space="preserve"> предусматривает 7,5 млрд рублей инвестиций. Согласно СПИК, которое начнет работу с 1 июля 2019 года. Все ключевые меры господдержки сохраняются до 2028 года.</w:t>
      </w:r>
    </w:p>
    <w:p w:rsidR="005E44F3" w:rsidRPr="00842D7C" w:rsidRDefault="005E44F3" w:rsidP="00A019A4">
      <w:pPr>
        <w:pStyle w:val="af0"/>
        <w:spacing w:before="0" w:beforeAutospacing="0" w:after="0" w:afterAutospacing="0" w:line="276" w:lineRule="auto"/>
        <w:ind w:firstLine="709"/>
        <w:jc w:val="both"/>
        <w:rPr>
          <w:rFonts w:ascii="PT Astra Serif" w:hAnsi="PT Astra Serif"/>
          <w:color w:val="000000"/>
          <w:sz w:val="28"/>
          <w:szCs w:val="28"/>
          <w:highlight w:val="lightGray"/>
        </w:rPr>
      </w:pPr>
    </w:p>
    <w:p w:rsidR="00217C2F" w:rsidRPr="00193254" w:rsidRDefault="00636A14" w:rsidP="00217C2F">
      <w:pPr>
        <w:pStyle w:val="af"/>
        <w:tabs>
          <w:tab w:val="left" w:pos="142"/>
        </w:tabs>
        <w:snapToGrid w:val="0"/>
        <w:spacing w:line="276" w:lineRule="auto"/>
        <w:ind w:firstLine="709"/>
        <w:contextualSpacing/>
        <w:jc w:val="center"/>
        <w:rPr>
          <w:rFonts w:ascii="PT Astra Serif" w:hAnsi="PT Astra Serif"/>
          <w:b/>
          <w:sz w:val="28"/>
          <w:szCs w:val="28"/>
        </w:rPr>
      </w:pPr>
      <w:r w:rsidRPr="00193254">
        <w:rPr>
          <w:rFonts w:ascii="PT Astra Serif" w:hAnsi="PT Astra Serif"/>
          <w:b/>
          <w:sz w:val="28"/>
          <w:szCs w:val="28"/>
        </w:rPr>
        <w:t>4. </w:t>
      </w:r>
      <w:r w:rsidR="00217C2F" w:rsidRPr="00193254">
        <w:rPr>
          <w:rFonts w:ascii="PT Astra Serif" w:hAnsi="PT Astra Serif"/>
          <w:b/>
          <w:sz w:val="28"/>
          <w:szCs w:val="28"/>
        </w:rPr>
        <w:t>Сельское хозяйство</w:t>
      </w:r>
    </w:p>
    <w:p w:rsidR="00193254" w:rsidRDefault="00193254" w:rsidP="00193254">
      <w:pPr>
        <w:widowControl w:val="0"/>
        <w:spacing w:line="276" w:lineRule="auto"/>
        <w:ind w:firstLine="709"/>
        <w:jc w:val="both"/>
        <w:rPr>
          <w:rFonts w:ascii="PT Astra Serif" w:hAnsi="PT Astra Serif"/>
          <w:bCs/>
        </w:rPr>
      </w:pPr>
      <w:r w:rsidRPr="00D21761">
        <w:rPr>
          <w:rFonts w:ascii="PT Astra Serif" w:hAnsi="PT Astra Serif"/>
        </w:rPr>
        <w:t xml:space="preserve">По итогам 2018 года объем валовой продукции сельского хозяйства прогнозируется в сумме </w:t>
      </w:r>
      <w:r w:rsidRPr="00D21761">
        <w:rPr>
          <w:rFonts w:ascii="PT Astra Serif" w:hAnsi="PT Astra Serif"/>
          <w:b/>
        </w:rPr>
        <w:t>33,4 млрд. рублей</w:t>
      </w:r>
      <w:r w:rsidRPr="00D21761">
        <w:rPr>
          <w:rFonts w:ascii="PT Astra Serif" w:hAnsi="PT Astra Serif"/>
        </w:rPr>
        <w:t xml:space="preserve">. </w:t>
      </w:r>
      <w:r w:rsidRPr="00D21761">
        <w:rPr>
          <w:rFonts w:ascii="PT Astra Serif" w:hAnsi="PT Astra Serif"/>
          <w:bCs/>
        </w:rPr>
        <w:t xml:space="preserve">Индекс производства продукции сельского хозяйства составил </w:t>
      </w:r>
      <w:r w:rsidRPr="00D21761">
        <w:rPr>
          <w:rFonts w:ascii="PT Astra Serif" w:hAnsi="PT Astra Serif"/>
          <w:b/>
          <w:bCs/>
        </w:rPr>
        <w:t>96,9%</w:t>
      </w:r>
      <w:r w:rsidRPr="00D21761">
        <w:rPr>
          <w:rFonts w:ascii="PT Astra Serif" w:hAnsi="PT Astra Serif"/>
          <w:bCs/>
        </w:rPr>
        <w:t>. Отрицательная динамика индекса производства продукции сельского хозяйства прогнозировалась ещё в начале года, когда были получены статистические данные об итогах уборки урожая за 2017 год. Учитывая, что валовый сбор зерна (</w:t>
      </w:r>
      <w:r w:rsidRPr="00D21761">
        <w:rPr>
          <w:rFonts w:ascii="PT Astra Serif" w:hAnsi="PT Astra Serif"/>
          <w:b/>
          <w:bCs/>
        </w:rPr>
        <w:t>1549 тыс. тонн</w:t>
      </w:r>
      <w:r w:rsidRPr="00D21761">
        <w:rPr>
          <w:rFonts w:ascii="PT Astra Serif" w:hAnsi="PT Astra Serif"/>
          <w:bCs/>
        </w:rPr>
        <w:t>) –</w:t>
      </w:r>
      <w:r w:rsidRPr="00D21761">
        <w:rPr>
          <w:rFonts w:ascii="PT Astra Serif" w:hAnsi="PT Astra Serif"/>
          <w:b/>
          <w:bCs/>
        </w:rPr>
        <w:t xml:space="preserve"> рекордный</w:t>
      </w:r>
      <w:r w:rsidRPr="00D21761">
        <w:rPr>
          <w:rFonts w:ascii="PT Astra Serif" w:hAnsi="PT Astra Serif"/>
          <w:bCs/>
        </w:rPr>
        <w:t xml:space="preserve"> для Ульяновской области за последние </w:t>
      </w:r>
      <w:r w:rsidRPr="00D21761">
        <w:rPr>
          <w:rFonts w:ascii="PT Astra Serif" w:hAnsi="PT Astra Serif"/>
          <w:b/>
          <w:bCs/>
        </w:rPr>
        <w:t>25 лет</w:t>
      </w:r>
      <w:r w:rsidRPr="00D21761">
        <w:rPr>
          <w:rFonts w:ascii="PT Astra Serif" w:hAnsi="PT Astra Serif"/>
          <w:bCs/>
        </w:rPr>
        <w:t>, то было очевидно, что в 2018 году урожай зерновых и зернобобовых культур будет ниже уровня прошлого года; при этом вклад зерна в формирование валовой продукции сельского хозяйства и, соответственно, индекса производства продукции сельского хозяйства, очень весом – порядка 20%.</w:t>
      </w:r>
    </w:p>
    <w:p w:rsidR="00193254" w:rsidRDefault="00193254" w:rsidP="00193254">
      <w:pPr>
        <w:widowControl w:val="0"/>
        <w:spacing w:line="276" w:lineRule="auto"/>
        <w:ind w:firstLine="709"/>
        <w:jc w:val="both"/>
        <w:rPr>
          <w:rFonts w:ascii="PT Astra Serif" w:hAnsi="PT Astra Serif"/>
          <w:bCs/>
        </w:rPr>
      </w:pPr>
      <w:r w:rsidRPr="00D21761">
        <w:rPr>
          <w:rFonts w:ascii="PT Astra Serif" w:hAnsi="PT Astra Serif"/>
          <w:bCs/>
        </w:rPr>
        <w:t xml:space="preserve">Причем, тенденция снижения объёмов производства характерна для всей страны в целом. Так в среднем по России индекс составляет </w:t>
      </w:r>
      <w:r w:rsidRPr="00D21761">
        <w:rPr>
          <w:rFonts w:ascii="PT Astra Serif" w:hAnsi="PT Astra Serif"/>
          <w:b/>
          <w:bCs/>
        </w:rPr>
        <w:t>99,4%</w:t>
      </w:r>
      <w:r w:rsidRPr="00D21761">
        <w:rPr>
          <w:rFonts w:ascii="PT Astra Serif" w:hAnsi="PT Astra Serif"/>
          <w:bCs/>
        </w:rPr>
        <w:t xml:space="preserve">, а в среднем по Приволжскому федеральному округу – </w:t>
      </w:r>
      <w:r w:rsidRPr="00D21761">
        <w:rPr>
          <w:rFonts w:ascii="PT Astra Serif" w:hAnsi="PT Astra Serif"/>
          <w:b/>
          <w:bCs/>
        </w:rPr>
        <w:t>98,7%</w:t>
      </w:r>
      <w:r w:rsidRPr="00D21761">
        <w:rPr>
          <w:rFonts w:ascii="PT Astra Serif" w:hAnsi="PT Astra Serif"/>
          <w:bCs/>
        </w:rPr>
        <w:t xml:space="preserve">. </w:t>
      </w:r>
    </w:p>
    <w:p w:rsidR="00193254" w:rsidRDefault="00193254" w:rsidP="00193254">
      <w:pPr>
        <w:widowControl w:val="0"/>
        <w:spacing w:line="276" w:lineRule="auto"/>
        <w:ind w:left="142" w:firstLine="709"/>
        <w:jc w:val="both"/>
        <w:rPr>
          <w:rFonts w:ascii="PT Astra Serif" w:hAnsi="PT Astra Serif"/>
          <w:bCs/>
        </w:rPr>
      </w:pPr>
      <w:r w:rsidRPr="00D21761">
        <w:rPr>
          <w:rFonts w:ascii="PT Astra Serif" w:hAnsi="PT Astra Serif"/>
          <w:b/>
        </w:rPr>
        <w:t>По итогам 2019 года</w:t>
      </w:r>
      <w:r w:rsidRPr="00D21761">
        <w:rPr>
          <w:rFonts w:ascii="PT Astra Serif" w:hAnsi="PT Astra Serif"/>
        </w:rPr>
        <w:t xml:space="preserve"> объем валовой продукции сельского хозяйства прогнозируется в объеме </w:t>
      </w:r>
      <w:r w:rsidRPr="00D21761">
        <w:rPr>
          <w:rFonts w:ascii="PT Astra Serif" w:hAnsi="PT Astra Serif"/>
          <w:b/>
        </w:rPr>
        <w:t>31821,8 млн. рублей</w:t>
      </w:r>
      <w:r w:rsidRPr="00D21761">
        <w:rPr>
          <w:rFonts w:ascii="PT Astra Serif" w:hAnsi="PT Astra Serif"/>
        </w:rPr>
        <w:t>.</w:t>
      </w:r>
    </w:p>
    <w:p w:rsidR="00193254" w:rsidRDefault="00193254" w:rsidP="00193254">
      <w:pPr>
        <w:widowControl w:val="0"/>
        <w:spacing w:line="276" w:lineRule="auto"/>
        <w:ind w:left="142" w:firstLine="709"/>
        <w:jc w:val="both"/>
        <w:rPr>
          <w:rFonts w:ascii="PT Astra Serif" w:hAnsi="PT Astra Serif"/>
          <w:b/>
        </w:rPr>
      </w:pPr>
      <w:r w:rsidRPr="00D21761">
        <w:rPr>
          <w:rFonts w:ascii="PT Astra Serif" w:hAnsi="PT Astra Serif"/>
        </w:rPr>
        <w:t xml:space="preserve">По оценке, индекс физического объема продукции сельского хозяйства составит </w:t>
      </w:r>
      <w:r w:rsidRPr="00D21761">
        <w:rPr>
          <w:rFonts w:ascii="PT Astra Serif" w:hAnsi="PT Astra Serif"/>
          <w:b/>
        </w:rPr>
        <w:t>95,0%</w:t>
      </w:r>
      <w:r w:rsidRPr="00D21761">
        <w:rPr>
          <w:rFonts w:ascii="PT Astra Serif" w:hAnsi="PT Astra Serif"/>
        </w:rPr>
        <w:t xml:space="preserve"> к уровню 201</w:t>
      </w:r>
      <w:r>
        <w:rPr>
          <w:rFonts w:ascii="PT Astra Serif" w:hAnsi="PT Astra Serif"/>
        </w:rPr>
        <w:t>8</w:t>
      </w:r>
      <w:r w:rsidRPr="00D21761">
        <w:rPr>
          <w:rFonts w:ascii="PT Astra Serif" w:hAnsi="PT Astra Serif"/>
        </w:rPr>
        <w:t xml:space="preserve"> года, в том числе в растениеводстве – </w:t>
      </w:r>
      <w:r w:rsidRPr="00D21761">
        <w:rPr>
          <w:rFonts w:ascii="PT Astra Serif" w:hAnsi="PT Astra Serif"/>
          <w:b/>
        </w:rPr>
        <w:t>88,8%</w:t>
      </w:r>
      <w:r w:rsidRPr="00D21761">
        <w:rPr>
          <w:rFonts w:ascii="PT Astra Serif" w:hAnsi="PT Astra Serif"/>
        </w:rPr>
        <w:t xml:space="preserve">, в животноводстве – </w:t>
      </w:r>
      <w:r w:rsidRPr="00D21761">
        <w:rPr>
          <w:rFonts w:ascii="PT Astra Serif" w:hAnsi="PT Astra Serif"/>
          <w:b/>
        </w:rPr>
        <w:t>101,6%.</w:t>
      </w:r>
    </w:p>
    <w:p w:rsidR="00193254" w:rsidRDefault="00193254" w:rsidP="00193254">
      <w:pPr>
        <w:widowControl w:val="0"/>
        <w:spacing w:line="276" w:lineRule="auto"/>
        <w:ind w:left="142" w:firstLine="709"/>
        <w:jc w:val="both"/>
        <w:rPr>
          <w:rFonts w:ascii="PT Astra Serif" w:hAnsi="PT Astra Serif"/>
          <w:bCs/>
        </w:rPr>
      </w:pPr>
      <w:r w:rsidRPr="00D21761">
        <w:rPr>
          <w:rFonts w:ascii="PT Astra Serif" w:hAnsi="PT Astra Serif"/>
        </w:rPr>
        <w:t xml:space="preserve">В настоящее время в Ульяновской области весенний сев завершен. Яровой сев в целом по области проведён на площади </w:t>
      </w:r>
      <w:r w:rsidRPr="00D21761">
        <w:rPr>
          <w:rFonts w:ascii="PT Astra Serif" w:hAnsi="PT Astra Serif"/>
          <w:bCs/>
        </w:rPr>
        <w:t>689,2 тысяч г</w:t>
      </w:r>
      <w:r w:rsidRPr="00D21761">
        <w:rPr>
          <w:rFonts w:ascii="PT Astra Serif" w:hAnsi="PT Astra Serif"/>
        </w:rPr>
        <w:t xml:space="preserve">ектаров, запланированные объёмы посевной кампании перевыполнены - на 3,8%. </w:t>
      </w:r>
    </w:p>
    <w:p w:rsidR="00193254" w:rsidRDefault="00193254" w:rsidP="00193254">
      <w:pPr>
        <w:widowControl w:val="0"/>
        <w:spacing w:line="276" w:lineRule="auto"/>
        <w:ind w:left="142" w:firstLine="709"/>
        <w:jc w:val="both"/>
        <w:rPr>
          <w:rFonts w:ascii="PT Astra Serif" w:hAnsi="PT Astra Serif" w:cs="PT Astra Serif"/>
          <w:color w:val="000000"/>
        </w:rPr>
      </w:pPr>
      <w:r w:rsidRPr="00D21761">
        <w:rPr>
          <w:rFonts w:ascii="PT Astra Serif" w:hAnsi="PT Astra Serif" w:cs="PT Astra Serif"/>
          <w:color w:val="000000"/>
        </w:rPr>
        <w:t xml:space="preserve">При этом яровые зерновые и зернобобовые культуры посеяны на площади 355,5 тысяч гектаров, что на 40,2 тысячи </w:t>
      </w:r>
      <w:r>
        <w:rPr>
          <w:rFonts w:ascii="PT Astra Serif" w:hAnsi="PT Astra Serif" w:cs="PT Astra Serif"/>
          <w:color w:val="000000"/>
        </w:rPr>
        <w:t xml:space="preserve">гектаров выше, чем в 2018 году. </w:t>
      </w:r>
      <w:r w:rsidRPr="00D21761">
        <w:rPr>
          <w:rFonts w:ascii="PT Astra Serif" w:hAnsi="PT Astra Serif" w:cs="PT Astra Serif"/>
          <w:color w:val="000000"/>
        </w:rPr>
        <w:t>Выполнение плановых показателей составило 104,6%.</w:t>
      </w:r>
    </w:p>
    <w:p w:rsidR="00193254"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cs="Arial"/>
          <w:color w:val="000000"/>
        </w:rPr>
        <w:t xml:space="preserve">Таким образом, мы перевыполнили целевой показатель, установленный Соглашением с Министерством сельского хозяйства Российской Федерации. По оперативным данным, </w:t>
      </w:r>
      <w:r w:rsidRPr="00D21761">
        <w:rPr>
          <w:rFonts w:ascii="PT Astra Serif" w:hAnsi="PT Astra Serif" w:cs="PT Astra Serif"/>
        </w:rPr>
        <w:t>размер площадей</w:t>
      </w:r>
      <w:r>
        <w:rPr>
          <w:rFonts w:ascii="PT Astra Serif" w:hAnsi="PT Astra Serif" w:cs="PT Astra Serif"/>
        </w:rPr>
        <w:t>,</w:t>
      </w:r>
      <w:r w:rsidRPr="00D21761">
        <w:rPr>
          <w:rFonts w:ascii="PT Astra Serif" w:hAnsi="PT Astra Serif" w:cs="PT Astra Serif"/>
        </w:rPr>
        <w:t xml:space="preserve"> занятых зерновыми, зернобобовыми и кормовыми культурами составил 765762 гектара при целевом индикаторе в 724,5 тысяч гектаров.</w:t>
      </w:r>
    </w:p>
    <w:p w:rsidR="00193254"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cs="Arial"/>
          <w:color w:val="000000"/>
        </w:rPr>
        <w:t>В текущем году выполнен план сева стратегически важных культур.</w:t>
      </w:r>
      <w:r>
        <w:rPr>
          <w:rFonts w:ascii="PT Astra Serif" w:hAnsi="PT Astra Serif" w:cs="PT Astra Serif"/>
        </w:rPr>
        <w:t xml:space="preserve"> </w:t>
      </w:r>
      <w:r w:rsidRPr="00D21761">
        <w:rPr>
          <w:rFonts w:ascii="PT Astra Serif" w:hAnsi="PT Astra Serif"/>
        </w:rPr>
        <w:t xml:space="preserve">Подсолнечник посеян на площади </w:t>
      </w:r>
      <w:r w:rsidRPr="00D21761">
        <w:rPr>
          <w:rFonts w:ascii="PT Astra Serif" w:hAnsi="PT Astra Serif"/>
          <w:bCs/>
        </w:rPr>
        <w:t xml:space="preserve">208796 </w:t>
      </w:r>
      <w:r w:rsidRPr="00D21761">
        <w:rPr>
          <w:rFonts w:ascii="PT Astra Serif" w:hAnsi="PT Astra Serif"/>
        </w:rPr>
        <w:t xml:space="preserve">гектаров (план выполнен на </w:t>
      </w:r>
      <w:r w:rsidRPr="00D21761">
        <w:rPr>
          <w:rFonts w:ascii="PT Astra Serif" w:hAnsi="PT Astra Serif"/>
        </w:rPr>
        <w:lastRenderedPageBreak/>
        <w:t xml:space="preserve">103,8%). Сахарная свёкла посеяна на площади </w:t>
      </w:r>
      <w:r w:rsidRPr="00D21761">
        <w:rPr>
          <w:rFonts w:ascii="PT Astra Serif" w:hAnsi="PT Astra Serif"/>
          <w:bCs/>
        </w:rPr>
        <w:t>12532</w:t>
      </w:r>
      <w:r w:rsidRPr="00D21761">
        <w:rPr>
          <w:rFonts w:ascii="PT Astra Serif" w:hAnsi="PT Astra Serif"/>
        </w:rPr>
        <w:t xml:space="preserve"> гектара (план выполнен на 103,3%).</w:t>
      </w:r>
      <w:r>
        <w:rPr>
          <w:rFonts w:ascii="PT Astra Serif" w:hAnsi="PT Astra Serif" w:cs="PT Astra Serif"/>
        </w:rPr>
        <w:t xml:space="preserve"> </w:t>
      </w:r>
      <w:r w:rsidRPr="00D21761">
        <w:rPr>
          <w:rFonts w:ascii="PT Astra Serif" w:hAnsi="PT Astra Serif"/>
        </w:rPr>
        <w:t>К сожалению, в этом году погодные условия негативно сказались на состоянии и озимых, и яровых культур.</w:t>
      </w:r>
    </w:p>
    <w:p w:rsidR="00193254"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rPr>
        <w:t>С учётом фактического состояния посевов мы прогнозируем урожайность зерновых культур не выше среднемноголетней.</w:t>
      </w:r>
    </w:p>
    <w:p w:rsidR="00193254"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rPr>
        <w:t xml:space="preserve">Таким образом, мы рассчитываем получить урожай зерна не менее </w:t>
      </w:r>
      <w:r w:rsidRPr="00D21761">
        <w:rPr>
          <w:rFonts w:ascii="PT Astra Serif" w:hAnsi="PT Astra Serif"/>
        </w:rPr>
        <w:br/>
        <w:t>1 миллиона тонн. Подсолнечника планируем собрать 225,5 тысяч тонн; сахарной свёклы - не менее 398 тысяч тонн.</w:t>
      </w:r>
    </w:p>
    <w:p w:rsidR="00193254"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rPr>
        <w:t>Стоит отметить, что прогнозируемый урожай хоть и меньше уровня прошлого года, но он в любом случае обеспечит необходимые показатели продовольственной безопасности Ульяновской области.</w:t>
      </w:r>
    </w:p>
    <w:p w:rsidR="00193254"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rPr>
        <w:t>В связи с прогнозируемым объёмом урожая сельскохозяйственных культур относительно уровня 2018 года индекс физического объема продукции растениеводства прогнозируется на уровне 88,8% к прошлому году.</w:t>
      </w:r>
    </w:p>
    <w:p w:rsidR="00193254" w:rsidRDefault="00193254" w:rsidP="00193254">
      <w:pPr>
        <w:widowControl w:val="0"/>
        <w:spacing w:line="276" w:lineRule="auto"/>
        <w:ind w:left="142" w:firstLine="709"/>
        <w:jc w:val="both"/>
        <w:rPr>
          <w:rFonts w:ascii="PT Astra Serif" w:hAnsi="PT Astra Serif"/>
        </w:rPr>
      </w:pPr>
      <w:r w:rsidRPr="00D21761">
        <w:rPr>
          <w:rFonts w:ascii="PT Astra Serif" w:hAnsi="PT Astra Serif"/>
        </w:rPr>
        <w:t>В отрасли животноводства в 2019 году прогнозируется рост производства валовой продукции на 1,6%. В 2019 году прогнозируется рост объемов производства мяса, молока; при этом прогнозируется некоторое снижение производства яйца.</w:t>
      </w:r>
    </w:p>
    <w:p w:rsidR="00193254" w:rsidRPr="00EB5CC8" w:rsidRDefault="00193254" w:rsidP="00193254">
      <w:pPr>
        <w:widowControl w:val="0"/>
        <w:spacing w:line="276" w:lineRule="auto"/>
        <w:ind w:left="142" w:firstLine="709"/>
        <w:jc w:val="both"/>
        <w:rPr>
          <w:rFonts w:ascii="PT Astra Serif" w:hAnsi="PT Astra Serif" w:cs="PT Astra Serif"/>
        </w:rPr>
      </w:pPr>
      <w:r w:rsidRPr="00D21761">
        <w:rPr>
          <w:rFonts w:ascii="PT Astra Serif" w:hAnsi="PT Astra Serif"/>
          <w:bCs/>
        </w:rPr>
        <w:t>По итогам 5 месяцев 2019 года ситуация в животноводстве области характеризуется следующими цифрами:</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 xml:space="preserve">Валовой надой молока во всех категориях хозяйств увеличился (по сравнению 2018 годом) на 2,6% и составил 89,3 тыс. тонн. По предварительным оценкам Минсельхоза России, в 2019 году объём производства молока в стране вырастет на 1,6%. В Ульяновской области, учитывая реализуемые проекты в отрасли молочного скотоводства, рост составит порядка 7%. </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 xml:space="preserve">Надой молока в расчёте на 1 корову молочного стада в сельскохозяйственных организациях области за 5 месяцев 2019 года увеличился по сравнению с 2018 годом на 7% и составил 2239 кг. На протяжении последних 10 лет в Ульяновской области увеличивается продуктивность дойного стада. </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 xml:space="preserve">Основную роль в этом играет проводимая хозяйствами области целенаправленная селекционно-племенная работа. За 2016-2018 годы приобретено 3358 голов крупного рогатого скота, из них 1032 головы отечественной селекции и 2326 голов импортной. В 2019 году </w:t>
      </w:r>
      <w:proofErr w:type="spellStart"/>
      <w:r w:rsidRPr="00D21761">
        <w:rPr>
          <w:rFonts w:ascii="PT Astra Serif" w:hAnsi="PT Astra Serif"/>
          <w:sz w:val="28"/>
          <w:szCs w:val="28"/>
        </w:rPr>
        <w:t>сельхозтоваропроизводителями</w:t>
      </w:r>
      <w:proofErr w:type="spellEnd"/>
      <w:r w:rsidRPr="00D21761">
        <w:rPr>
          <w:rFonts w:ascii="PT Astra Serif" w:hAnsi="PT Astra Serif"/>
          <w:sz w:val="28"/>
          <w:szCs w:val="28"/>
        </w:rPr>
        <w:t xml:space="preserve"> запланировано приобретение 1472 головы, в том числе 800 голов отечественной селекции и 672 головы импортной селекции. </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Ожидается, что по итогам 2019 года надой молока на 1 корову молочного стада в сельхозпредприятиях региона составит 5500 кг.</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 xml:space="preserve">За январь — май 2019 года во всех категориях хозяйств региона на 4,5% больше, чем в 2018 году реализовано скота и птицы на убой в живом весе. </w:t>
      </w:r>
      <w:r w:rsidRPr="00D21761">
        <w:rPr>
          <w:rFonts w:ascii="PT Astra Serif" w:hAnsi="PT Astra Serif"/>
          <w:sz w:val="28"/>
          <w:szCs w:val="28"/>
        </w:rPr>
        <w:lastRenderedPageBreak/>
        <w:t>Всего 27,9 тыс. тонн.</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По состоянию на 01.06.2019 численность коров увеличилась по сравнению с 2018 годом на 218 голов и составила 46408 голов. Численность свиней увеличилась на 3,4% и составила 219524 головы.</w:t>
      </w:r>
    </w:p>
    <w:p w:rsidR="00193254"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Добиться данных показателей удалось во многом, благодаря принятому Губернатором Ульяновской области С.И.Морозовым вектору по поддержке экономически значимых проектов в отрасли животноводства, а также  внедрению современных научных технологий в производство животноводческой продукции, обновлению генофонда сельскохозяйственных животных, а также стабильным закупочным ценам на молоко в текущем году (средняя закупочная цена на молоко высшего сорта сложилась на уровне 28,2 рубля/литр, первого сорта 21,9 рубля/литр.) и достатка зеленых кормов с высоко</w:t>
      </w:r>
      <w:r>
        <w:rPr>
          <w:rFonts w:ascii="PT Astra Serif" w:hAnsi="PT Astra Serif"/>
          <w:sz w:val="28"/>
          <w:szCs w:val="28"/>
        </w:rPr>
        <w:t>й концентрацией белка (26-28%).</w:t>
      </w:r>
    </w:p>
    <w:p w:rsidR="00193254"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bCs/>
          <w:sz w:val="28"/>
          <w:szCs w:val="28"/>
        </w:rPr>
        <w:t xml:space="preserve">В 2019 году в регионе ведётся строительство 2 новых молочных животноводческих комплексов и реконструкция существующих животноводческих объектов. Реализация проектов </w:t>
      </w:r>
      <w:r w:rsidRPr="00D21761">
        <w:rPr>
          <w:rFonts w:ascii="PT Astra Serif" w:hAnsi="PT Astra Serif"/>
          <w:sz w:val="28"/>
          <w:szCs w:val="28"/>
        </w:rPr>
        <w:t>позволит увеличить производство молока в регионе на 6 тыс. тонн. Объём инвестиций составит 270 млн. рублей.</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Планами в перспективе до 2024 года является доведение объёма производства молока во всех категориях хозяйств до 240 тыс. тонн, повышение надоя молока в расчёте на 1 корову до 6200 кг, увеличение численности дойного стада до 60 тыс. голов.</w:t>
      </w:r>
    </w:p>
    <w:p w:rsidR="00193254" w:rsidRPr="00D21761" w:rsidRDefault="00193254" w:rsidP="00193254">
      <w:pPr>
        <w:pStyle w:val="af0"/>
        <w:widowControl w:val="0"/>
        <w:spacing w:before="0" w:beforeAutospacing="0" w:after="0" w:afterAutospacing="0"/>
        <w:ind w:firstLine="709"/>
        <w:jc w:val="both"/>
        <w:rPr>
          <w:rFonts w:ascii="PT Astra Serif" w:hAnsi="PT Astra Serif"/>
          <w:sz w:val="28"/>
          <w:szCs w:val="28"/>
        </w:rPr>
      </w:pPr>
      <w:r w:rsidRPr="00D21761">
        <w:rPr>
          <w:rFonts w:ascii="PT Astra Serif" w:hAnsi="PT Astra Serif"/>
          <w:sz w:val="28"/>
          <w:szCs w:val="28"/>
        </w:rPr>
        <w:t>Отрицательные показатели, которые мы имеем: снижение объёмов производства яиц из-за ликвидации поголовья птицы в ООО «Симбирская птицефабрика» - 83,3 млн. штук, что ниже уровня 2018 года на 18,8%.</w:t>
      </w:r>
    </w:p>
    <w:p w:rsidR="00193254" w:rsidRDefault="00193254" w:rsidP="00193254">
      <w:pPr>
        <w:pStyle w:val="af1"/>
        <w:widowControl w:val="0"/>
        <w:jc w:val="both"/>
        <w:rPr>
          <w:rFonts w:ascii="PT Astra Serif" w:eastAsia="@Arial Unicode MS" w:hAnsi="PT Astra Serif"/>
          <w:sz w:val="28"/>
          <w:szCs w:val="28"/>
        </w:rPr>
      </w:pPr>
      <w:r w:rsidRPr="00D21761">
        <w:rPr>
          <w:rFonts w:ascii="PT Astra Serif" w:eastAsia="@Arial Unicode MS" w:hAnsi="PT Astra Serif"/>
          <w:sz w:val="28"/>
          <w:szCs w:val="28"/>
        </w:rPr>
        <w:t xml:space="preserve">В целях решения острой проблемы в отрасли птицеводства </w:t>
      </w:r>
      <w:r w:rsidRPr="00D21761">
        <w:rPr>
          <w:rFonts w:ascii="PT Astra Serif" w:hAnsi="PT Astra Serif"/>
          <w:sz w:val="28"/>
          <w:szCs w:val="28"/>
        </w:rPr>
        <w:t>Министерством с декабря 2018 года ведутся переговоры с новым инвестором по продаже птицефабрик, входящих в группу «МАПО». Кроме этого реализуется ряд инвестиционных проектов:</w:t>
      </w:r>
      <w:r w:rsidRPr="00D21761">
        <w:rPr>
          <w:rFonts w:ascii="PT Astra Serif" w:eastAsia="@Arial Unicode MS" w:hAnsi="PT Astra Serif"/>
          <w:sz w:val="28"/>
          <w:szCs w:val="28"/>
        </w:rPr>
        <w:t xml:space="preserve"> ООО «Персонал» </w:t>
      </w:r>
      <w:proofErr w:type="spellStart"/>
      <w:r w:rsidRPr="00D21761">
        <w:rPr>
          <w:rFonts w:ascii="PT Astra Serif" w:eastAsia="@Arial Unicode MS" w:hAnsi="PT Astra Serif"/>
          <w:sz w:val="28"/>
          <w:szCs w:val="28"/>
        </w:rPr>
        <w:t>Вешкаймского</w:t>
      </w:r>
      <w:proofErr w:type="spellEnd"/>
      <w:r w:rsidRPr="00D21761">
        <w:rPr>
          <w:rFonts w:ascii="PT Astra Serif" w:eastAsia="@Arial Unicode MS" w:hAnsi="PT Astra Serif"/>
          <w:sz w:val="28"/>
          <w:szCs w:val="28"/>
        </w:rPr>
        <w:t xml:space="preserve"> района по строительству цеха для </w:t>
      </w:r>
      <w:proofErr w:type="spellStart"/>
      <w:r w:rsidRPr="00D21761">
        <w:rPr>
          <w:rFonts w:ascii="PT Astra Serif" w:eastAsia="@Arial Unicode MS" w:hAnsi="PT Astra Serif"/>
          <w:sz w:val="28"/>
          <w:szCs w:val="28"/>
        </w:rPr>
        <w:t>яйцесбора</w:t>
      </w:r>
      <w:proofErr w:type="spellEnd"/>
      <w:r w:rsidRPr="00D21761">
        <w:rPr>
          <w:rFonts w:ascii="PT Astra Serif" w:eastAsia="@Arial Unicode MS" w:hAnsi="PT Astra Serif"/>
          <w:sz w:val="28"/>
          <w:szCs w:val="28"/>
        </w:rPr>
        <w:t>, ООО «</w:t>
      </w:r>
      <w:proofErr w:type="spellStart"/>
      <w:r w:rsidRPr="00D21761">
        <w:rPr>
          <w:rFonts w:ascii="PT Astra Serif" w:eastAsia="@Arial Unicode MS" w:hAnsi="PT Astra Serif"/>
          <w:sz w:val="28"/>
          <w:szCs w:val="28"/>
        </w:rPr>
        <w:t>ЭкоФермаРус</w:t>
      </w:r>
      <w:proofErr w:type="spellEnd"/>
      <w:r w:rsidRPr="00D21761">
        <w:rPr>
          <w:rFonts w:ascii="PT Astra Serif" w:eastAsia="@Arial Unicode MS" w:hAnsi="PT Astra Serif"/>
          <w:sz w:val="28"/>
          <w:szCs w:val="28"/>
        </w:rPr>
        <w:t>» Новомалыклинского района по строительству 2 новых птицеводческих корпусов, КФХ Бирюков Ф.С. Николаевского района осуществляется реконструкция 3 птицеводческих корпусов на 135 тыс. голов кур-несушек бывшей Николаевской птицефабрики. Общий объём инвестиций в проекты отрасли птицеводства составят порядка 100 млн. рублей.</w:t>
      </w:r>
    </w:p>
    <w:p w:rsidR="00193254" w:rsidRDefault="00193254" w:rsidP="00193254">
      <w:pPr>
        <w:pStyle w:val="af1"/>
        <w:widowControl w:val="0"/>
        <w:ind w:firstLine="709"/>
        <w:jc w:val="both"/>
        <w:rPr>
          <w:rFonts w:ascii="PT Astra Serif" w:hAnsi="PT Astra Serif"/>
          <w:sz w:val="28"/>
          <w:szCs w:val="28"/>
        </w:rPr>
      </w:pPr>
      <w:r w:rsidRPr="00D21761">
        <w:rPr>
          <w:rFonts w:ascii="PT Astra Serif" w:hAnsi="PT Astra Serif"/>
          <w:sz w:val="28"/>
          <w:szCs w:val="28"/>
        </w:rPr>
        <w:t>На перспективу 2020-2022 годов в сельском хозяйстве Ульяновской области прогнозируются среднегодовые темпы роста на уровне от 102,0-104,9% (при консервативном варианте развития) до 102,1%-108,7% (при оптимистическом варианте).</w:t>
      </w:r>
    </w:p>
    <w:p w:rsidR="00193254" w:rsidRDefault="00193254" w:rsidP="00193254">
      <w:pPr>
        <w:pStyle w:val="af1"/>
        <w:widowControl w:val="0"/>
        <w:ind w:firstLine="709"/>
        <w:jc w:val="both"/>
        <w:rPr>
          <w:rFonts w:ascii="PT Astra Serif" w:hAnsi="PT Astra Serif"/>
          <w:sz w:val="28"/>
          <w:szCs w:val="28"/>
        </w:rPr>
      </w:pPr>
      <w:r w:rsidRPr="00D21761">
        <w:rPr>
          <w:rFonts w:ascii="PT Astra Serif" w:hAnsi="PT Astra Serif"/>
          <w:sz w:val="28"/>
          <w:szCs w:val="28"/>
        </w:rPr>
        <w:t>Производство зерна прогнозируется на уровне 1050-1100 тыс. тонн, что превышает собственные потребности Ульяновской области и позволяет часть зерна вывозить на экспорт (в рамках федерального проекта «Экспорт продукции АПК» национального проекта «Международная кооперация и экспорт»).</w:t>
      </w:r>
    </w:p>
    <w:p w:rsidR="00193254" w:rsidRDefault="00193254" w:rsidP="00193254">
      <w:pPr>
        <w:pStyle w:val="af1"/>
        <w:widowControl w:val="0"/>
        <w:ind w:firstLine="709"/>
        <w:jc w:val="both"/>
        <w:rPr>
          <w:rFonts w:ascii="PT Astra Serif" w:hAnsi="PT Astra Serif"/>
          <w:sz w:val="28"/>
          <w:szCs w:val="28"/>
        </w:rPr>
      </w:pPr>
      <w:r w:rsidRPr="00D21761">
        <w:rPr>
          <w:rFonts w:ascii="PT Astra Serif" w:hAnsi="PT Astra Serif"/>
          <w:sz w:val="28"/>
          <w:szCs w:val="28"/>
        </w:rPr>
        <w:t>За счет расширения посевных площадей прогнозируется увеличения производства сахарной свеклы и картофеля.</w:t>
      </w:r>
    </w:p>
    <w:p w:rsidR="00193254" w:rsidRDefault="00193254" w:rsidP="00193254">
      <w:pPr>
        <w:pStyle w:val="af1"/>
        <w:widowControl w:val="0"/>
        <w:ind w:firstLine="709"/>
        <w:jc w:val="both"/>
        <w:rPr>
          <w:rFonts w:ascii="PT Astra Serif" w:hAnsi="PT Astra Serif"/>
          <w:sz w:val="28"/>
          <w:szCs w:val="28"/>
        </w:rPr>
      </w:pPr>
      <w:r w:rsidRPr="00D21761">
        <w:rPr>
          <w:rFonts w:ascii="PT Astra Serif" w:hAnsi="PT Astra Serif"/>
          <w:sz w:val="28"/>
          <w:szCs w:val="28"/>
        </w:rPr>
        <w:lastRenderedPageBreak/>
        <w:t>Производство овощей прогнозируется как за счет расширения площадей посадки (овощи открытого грунта), так и строительства</w:t>
      </w:r>
      <w:r>
        <w:rPr>
          <w:rFonts w:ascii="PT Astra Serif" w:hAnsi="PT Astra Serif"/>
          <w:sz w:val="28"/>
          <w:szCs w:val="28"/>
        </w:rPr>
        <w:t>,</w:t>
      </w:r>
      <w:r w:rsidRPr="00D21761">
        <w:rPr>
          <w:rFonts w:ascii="PT Astra Serif" w:hAnsi="PT Astra Serif"/>
          <w:sz w:val="28"/>
          <w:szCs w:val="28"/>
        </w:rPr>
        <w:t xml:space="preserve"> и реконструкции теплиц (овощи закрытого грунта).</w:t>
      </w:r>
    </w:p>
    <w:p w:rsidR="00193254" w:rsidRDefault="00193254" w:rsidP="00193254">
      <w:pPr>
        <w:pStyle w:val="af1"/>
        <w:widowControl w:val="0"/>
        <w:ind w:firstLine="709"/>
        <w:jc w:val="both"/>
        <w:rPr>
          <w:rFonts w:ascii="PT Astra Serif" w:hAnsi="PT Astra Serif"/>
          <w:sz w:val="28"/>
          <w:szCs w:val="28"/>
        </w:rPr>
      </w:pPr>
      <w:r w:rsidRPr="00D21761">
        <w:rPr>
          <w:rFonts w:ascii="PT Astra Serif" w:hAnsi="PT Astra Serif"/>
          <w:sz w:val="28"/>
          <w:szCs w:val="28"/>
        </w:rPr>
        <w:t xml:space="preserve">Производство </w:t>
      </w:r>
      <w:proofErr w:type="spellStart"/>
      <w:r w:rsidRPr="00D21761">
        <w:rPr>
          <w:rFonts w:ascii="PT Astra Serif" w:hAnsi="PT Astra Serif"/>
          <w:sz w:val="28"/>
          <w:szCs w:val="28"/>
        </w:rPr>
        <w:t>маслосемян</w:t>
      </w:r>
      <w:proofErr w:type="spellEnd"/>
      <w:r w:rsidRPr="00D21761">
        <w:rPr>
          <w:rFonts w:ascii="PT Astra Serif" w:hAnsi="PT Astra Serif"/>
          <w:sz w:val="28"/>
          <w:szCs w:val="28"/>
        </w:rPr>
        <w:t xml:space="preserve"> подсолнечника прогнозируется на уровне 270--300 тыс. тонн.</w:t>
      </w:r>
      <w:r>
        <w:rPr>
          <w:rFonts w:ascii="PT Astra Serif" w:hAnsi="PT Astra Serif"/>
          <w:sz w:val="28"/>
          <w:szCs w:val="28"/>
        </w:rPr>
        <w:t xml:space="preserve"> </w:t>
      </w:r>
    </w:p>
    <w:p w:rsidR="00193254" w:rsidRPr="00D21761" w:rsidRDefault="00193254" w:rsidP="00193254">
      <w:pPr>
        <w:pStyle w:val="af1"/>
        <w:widowControl w:val="0"/>
        <w:ind w:firstLine="709"/>
        <w:jc w:val="both"/>
        <w:rPr>
          <w:rFonts w:ascii="PT Astra Serif" w:hAnsi="PT Astra Serif"/>
          <w:sz w:val="28"/>
          <w:szCs w:val="28"/>
        </w:rPr>
      </w:pPr>
      <w:r w:rsidRPr="00D21761">
        <w:rPr>
          <w:rFonts w:ascii="PT Astra Serif" w:hAnsi="PT Astra Serif"/>
          <w:sz w:val="28"/>
          <w:szCs w:val="28"/>
        </w:rPr>
        <w:t xml:space="preserve">За счет прихода инвестора ожидается восстановление и быстрое наращивание производства мяса птицы и яйца на птицефабриках. В 2020-2022 годах на плановые мощности выйдут </w:t>
      </w:r>
      <w:proofErr w:type="spellStart"/>
      <w:r w:rsidRPr="00D21761">
        <w:rPr>
          <w:rFonts w:ascii="PT Astra Serif" w:hAnsi="PT Astra Serif"/>
          <w:sz w:val="28"/>
          <w:szCs w:val="28"/>
        </w:rPr>
        <w:t>свинокомплексы</w:t>
      </w:r>
      <w:proofErr w:type="spellEnd"/>
      <w:r w:rsidRPr="00D21761">
        <w:rPr>
          <w:rFonts w:ascii="PT Astra Serif" w:hAnsi="PT Astra Serif"/>
          <w:sz w:val="28"/>
          <w:szCs w:val="28"/>
        </w:rPr>
        <w:t>, построенные в рамках реализации инвестиционных проектов; начнется ввод в эксплуатацию новых молочных комплексов.</w:t>
      </w:r>
    </w:p>
    <w:p w:rsidR="00193254" w:rsidRPr="00D21761" w:rsidRDefault="00193254" w:rsidP="00193254">
      <w:pPr>
        <w:widowControl w:val="0"/>
        <w:jc w:val="both"/>
        <w:rPr>
          <w:rFonts w:ascii="PT Astra Serif" w:hAnsi="PT Astra Serif"/>
          <w:b/>
        </w:rPr>
      </w:pPr>
    </w:p>
    <w:p w:rsidR="00193254" w:rsidRPr="00D21761" w:rsidRDefault="00193254" w:rsidP="00193254">
      <w:pPr>
        <w:widowControl w:val="0"/>
        <w:jc w:val="center"/>
        <w:rPr>
          <w:rFonts w:ascii="PT Astra Serif" w:hAnsi="PT Astra Serif"/>
          <w:b/>
        </w:rPr>
      </w:pPr>
      <w:r w:rsidRPr="00D21761">
        <w:rPr>
          <w:rFonts w:ascii="PT Astra Serif" w:hAnsi="PT Astra Serif"/>
          <w:b/>
        </w:rPr>
        <w:t>Пищевая перерабатывающая промышленность</w:t>
      </w:r>
    </w:p>
    <w:p w:rsidR="00193254" w:rsidRDefault="00193254" w:rsidP="00193254">
      <w:pPr>
        <w:widowControl w:val="0"/>
        <w:ind w:firstLine="709"/>
        <w:jc w:val="both"/>
        <w:rPr>
          <w:rFonts w:ascii="PT Astra Serif" w:hAnsi="PT Astra Serif"/>
        </w:rPr>
      </w:pPr>
      <w:r w:rsidRPr="00D21761">
        <w:rPr>
          <w:rFonts w:ascii="PT Astra Serif" w:hAnsi="PT Astra Serif"/>
        </w:rPr>
        <w:t>Прогнозные показатели на период до 2024 года составлены с учётом следующих факторов:</w:t>
      </w:r>
    </w:p>
    <w:p w:rsidR="00193254" w:rsidRDefault="00193254" w:rsidP="00193254">
      <w:pPr>
        <w:widowControl w:val="0"/>
        <w:ind w:firstLine="709"/>
        <w:jc w:val="both"/>
        <w:rPr>
          <w:rFonts w:ascii="PT Astra Serif" w:hAnsi="PT Astra Serif"/>
        </w:rPr>
      </w:pPr>
      <w:r w:rsidRPr="00D21761">
        <w:rPr>
          <w:rFonts w:ascii="PT Astra Serif" w:hAnsi="PT Astra Serif"/>
        </w:rPr>
        <w:t>В настоящее время негативное влияние на отрасль в целом оказывают банкротства и остановка производства на крупнейших предприятиях: ООО «</w:t>
      </w:r>
      <w:proofErr w:type="spellStart"/>
      <w:r w:rsidRPr="00D21761">
        <w:rPr>
          <w:rFonts w:ascii="PT Astra Serif" w:hAnsi="PT Astra Serif"/>
        </w:rPr>
        <w:t>Симбирскмука</w:t>
      </w:r>
      <w:proofErr w:type="spellEnd"/>
      <w:r w:rsidRPr="00D21761">
        <w:rPr>
          <w:rFonts w:ascii="PT Astra Serif" w:hAnsi="PT Astra Serif"/>
        </w:rPr>
        <w:t>» (производство муки), АО «Алев» (молочная продукция), ООО «Легенда» (производство растительного масла), а также резкое сокращение производства колбасных изделий в Ульяновском филиале МК «Черкизово»</w:t>
      </w:r>
      <w:r>
        <w:rPr>
          <w:rFonts w:ascii="PT Astra Serif" w:hAnsi="PT Astra Serif"/>
        </w:rPr>
        <w:t>.</w:t>
      </w:r>
    </w:p>
    <w:p w:rsidR="00193254" w:rsidRDefault="00193254" w:rsidP="00193254">
      <w:pPr>
        <w:widowControl w:val="0"/>
        <w:ind w:firstLine="709"/>
        <w:jc w:val="both"/>
        <w:rPr>
          <w:rFonts w:ascii="PT Astra Serif" w:hAnsi="PT Astra Serif"/>
        </w:rPr>
      </w:pPr>
      <w:r w:rsidRPr="00D21761">
        <w:rPr>
          <w:rFonts w:ascii="PT Astra Serif" w:hAnsi="PT Astra Serif"/>
        </w:rPr>
        <w:t xml:space="preserve">В связи с этим, общие показатели производства пищевых продуктов в январе — апреле 2019 года весьма низкие (85,5 %), и достичь указанного консервативного прогнозного уровня по итогам 2019 года (100 %) возможно будет только за счёт объёмов производства </w:t>
      </w:r>
      <w:r>
        <w:rPr>
          <w:rFonts w:ascii="PT Astra Serif" w:hAnsi="PT Astra Serif"/>
        </w:rPr>
        <w:t>других видов пищевой продукции.</w:t>
      </w:r>
    </w:p>
    <w:p w:rsidR="00193254" w:rsidRPr="00D21761" w:rsidRDefault="00193254" w:rsidP="00193254">
      <w:pPr>
        <w:widowControl w:val="0"/>
        <w:ind w:firstLine="709"/>
        <w:jc w:val="both"/>
        <w:rPr>
          <w:rFonts w:ascii="PT Astra Serif" w:hAnsi="PT Astra Serif"/>
        </w:rPr>
      </w:pPr>
      <w:r w:rsidRPr="00D21761">
        <w:rPr>
          <w:rFonts w:ascii="PT Astra Serif" w:hAnsi="PT Astra Serif"/>
        </w:rPr>
        <w:t>Однако Министерством агропромышленного комплекса и развития сельских территорий Ульяновской области на постоянной основе ведётся работа с потенциальными эффективными инвесторами, которая позволит увеличить показатели в 2020 и последующих годах.</w:t>
      </w:r>
    </w:p>
    <w:p w:rsidR="00193254" w:rsidRDefault="00193254" w:rsidP="00193254">
      <w:pPr>
        <w:widowControl w:val="0"/>
        <w:ind w:firstLine="709"/>
        <w:jc w:val="both"/>
        <w:rPr>
          <w:rFonts w:ascii="PT Astra Serif" w:hAnsi="PT Astra Serif"/>
        </w:rPr>
      </w:pPr>
      <w:r w:rsidRPr="00D21761">
        <w:rPr>
          <w:rFonts w:ascii="PT Astra Serif" w:hAnsi="PT Astra Serif"/>
        </w:rPr>
        <w:t xml:space="preserve">Так, например, </w:t>
      </w:r>
      <w:r w:rsidRPr="00D21761">
        <w:rPr>
          <w:rFonts w:ascii="PT Astra Serif" w:hAnsi="PT Astra Serif"/>
          <w:color w:val="000000"/>
        </w:rPr>
        <w:t>в рамках реализации национального проекта «Экспорт продукции АПК» уже подписано соглашение между Правительством Ульяновской области и ООО «</w:t>
      </w:r>
      <w:proofErr w:type="spellStart"/>
      <w:r w:rsidRPr="00D21761">
        <w:rPr>
          <w:rFonts w:ascii="PT Astra Serif" w:hAnsi="PT Astra Serif"/>
          <w:color w:val="000000"/>
        </w:rPr>
        <w:t>Зернотрейд</w:t>
      </w:r>
      <w:proofErr w:type="spellEnd"/>
      <w:r w:rsidRPr="00D21761">
        <w:rPr>
          <w:rFonts w:ascii="PT Astra Serif" w:hAnsi="PT Astra Serif"/>
          <w:color w:val="000000"/>
        </w:rPr>
        <w:t xml:space="preserve">», которое планирует проведение </w:t>
      </w:r>
      <w:r w:rsidRPr="00D21761">
        <w:rPr>
          <w:rFonts w:ascii="PT Astra Serif" w:hAnsi="PT Astra Serif"/>
          <w:bCs/>
          <w:color w:val="000000"/>
        </w:rPr>
        <w:t xml:space="preserve">реконструкции и модернизации производственного комплекса </w:t>
      </w:r>
      <w:r w:rsidRPr="00D21761">
        <w:rPr>
          <w:rFonts w:ascii="PT Astra Serif" w:hAnsi="PT Astra Serif"/>
          <w:b/>
          <w:bCs/>
          <w:color w:val="000000"/>
        </w:rPr>
        <w:t>ООО «</w:t>
      </w:r>
      <w:proofErr w:type="spellStart"/>
      <w:r w:rsidRPr="00D21761">
        <w:rPr>
          <w:rFonts w:ascii="PT Astra Serif" w:hAnsi="PT Astra Serif"/>
          <w:b/>
          <w:bCs/>
          <w:color w:val="000000"/>
        </w:rPr>
        <w:t>Симбирскмука</w:t>
      </w:r>
      <w:proofErr w:type="spellEnd"/>
      <w:r w:rsidRPr="00D21761">
        <w:rPr>
          <w:rFonts w:ascii="PT Astra Serif" w:hAnsi="PT Astra Serif"/>
          <w:b/>
          <w:bCs/>
          <w:color w:val="000000"/>
        </w:rPr>
        <w:t>»</w:t>
      </w:r>
      <w:r w:rsidRPr="00D21761">
        <w:rPr>
          <w:rFonts w:ascii="PT Astra Serif" w:hAnsi="PT Astra Serif"/>
          <w:bCs/>
          <w:color w:val="000000"/>
        </w:rPr>
        <w:t xml:space="preserve"> для дальнейшей производства и реализации муки на территории Ульяновской области и за рубежом.</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Общий объем планируемых инвестиций составляет 300 млн. рублей, планируется создание 200 новых рабочих мест со средней месячной заработной платой порядка 30,0 тыс. рублей.</w:t>
      </w:r>
    </w:p>
    <w:p w:rsidR="00193254" w:rsidRDefault="00193254" w:rsidP="00193254">
      <w:pPr>
        <w:widowControl w:val="0"/>
        <w:ind w:firstLine="709"/>
        <w:jc w:val="both"/>
        <w:rPr>
          <w:rFonts w:ascii="PT Astra Serif" w:hAnsi="PT Astra Serif"/>
        </w:rPr>
      </w:pPr>
      <w:r w:rsidRPr="00D21761">
        <w:rPr>
          <w:rFonts w:ascii="PT Astra Serif" w:hAnsi="PT Astra Serif"/>
          <w:bCs/>
          <w:color w:val="000000"/>
        </w:rPr>
        <w:t>Реализация проекта планируется в течение</w:t>
      </w:r>
      <w:r w:rsidRPr="00D21761">
        <w:rPr>
          <w:rFonts w:ascii="PT Astra Serif" w:hAnsi="PT Astra Serif"/>
          <w:b/>
          <w:bCs/>
          <w:color w:val="000000"/>
        </w:rPr>
        <w:t xml:space="preserve"> </w:t>
      </w:r>
      <w:r w:rsidRPr="00D21761">
        <w:rPr>
          <w:rFonts w:ascii="PT Astra Serif" w:hAnsi="PT Astra Serif"/>
          <w:color w:val="000000"/>
        </w:rPr>
        <w:t>2019 года, и это позволит не только обеспечивать Ульяновскую область мукой собственного производства в полном объёме, но и участвовать в реализации федеральных проектов по увеличению объёмов несырьевого экспорта Российской Федерации.</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В результате проведё</w:t>
      </w:r>
      <w:r>
        <w:rPr>
          <w:rFonts w:ascii="PT Astra Serif" w:hAnsi="PT Astra Serif"/>
          <w:color w:val="000000"/>
        </w:rPr>
        <w:t xml:space="preserve">нных Министерством переговоров </w:t>
      </w:r>
      <w:r w:rsidRPr="00D21761">
        <w:rPr>
          <w:rFonts w:ascii="PT Astra Serif" w:hAnsi="PT Astra Serif"/>
          <w:color w:val="000000"/>
        </w:rPr>
        <w:t>с представителем компании «</w:t>
      </w:r>
      <w:proofErr w:type="spellStart"/>
      <w:r w:rsidRPr="00D21761">
        <w:rPr>
          <w:rFonts w:ascii="PT Astra Serif" w:hAnsi="PT Astra Serif"/>
          <w:color w:val="000000"/>
        </w:rPr>
        <w:t>РусАгро</w:t>
      </w:r>
      <w:proofErr w:type="spellEnd"/>
      <w:r w:rsidRPr="00D21761">
        <w:rPr>
          <w:rFonts w:ascii="PT Astra Serif" w:hAnsi="PT Astra Serif"/>
          <w:color w:val="000000"/>
        </w:rPr>
        <w:t>», потенциальным покупателем имущественного комплекса АО «Алев», была достигнута договорённость о том, что в течение 6 месяцев «</w:t>
      </w:r>
      <w:proofErr w:type="spellStart"/>
      <w:r w:rsidRPr="00D21761">
        <w:rPr>
          <w:rFonts w:ascii="PT Astra Serif" w:hAnsi="PT Astra Serif"/>
          <w:color w:val="000000"/>
        </w:rPr>
        <w:t>РусАгро</w:t>
      </w:r>
      <w:proofErr w:type="spellEnd"/>
      <w:r w:rsidRPr="00D21761">
        <w:rPr>
          <w:rFonts w:ascii="PT Astra Serif" w:hAnsi="PT Astra Serif"/>
          <w:color w:val="000000"/>
        </w:rPr>
        <w:t xml:space="preserve">» проведёт оценку имущественного комплекса и производственного потенциала </w:t>
      </w:r>
      <w:r w:rsidRPr="00D21761">
        <w:rPr>
          <w:rFonts w:ascii="PT Astra Serif" w:hAnsi="PT Astra Serif"/>
          <w:b/>
          <w:bCs/>
          <w:color w:val="000000"/>
        </w:rPr>
        <w:t>АО «Алев»</w:t>
      </w:r>
      <w:r w:rsidRPr="00D21761">
        <w:rPr>
          <w:rFonts w:ascii="PT Astra Serif" w:hAnsi="PT Astra Serif"/>
          <w:color w:val="000000"/>
        </w:rPr>
        <w:t>, по результатам которой будет принято решение о дальнейшем развитии предприятия с разработкой соответствующего бизнес-</w:t>
      </w:r>
      <w:r w:rsidRPr="00D21761">
        <w:rPr>
          <w:rFonts w:ascii="PT Astra Serif" w:hAnsi="PT Astra Serif"/>
          <w:color w:val="000000"/>
        </w:rPr>
        <w:lastRenderedPageBreak/>
        <w:t xml:space="preserve">проекта. </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 xml:space="preserve">При этом уже сейчас на производственных площадях АО «Алев» зарегистрировано предприятие ООО «Молочные продукты </w:t>
      </w:r>
      <w:proofErr w:type="spellStart"/>
      <w:r w:rsidRPr="00D21761">
        <w:rPr>
          <w:rFonts w:ascii="PT Astra Serif" w:hAnsi="PT Astra Serif"/>
          <w:color w:val="000000"/>
        </w:rPr>
        <w:t>РусАгро</w:t>
      </w:r>
      <w:proofErr w:type="spellEnd"/>
      <w:r w:rsidRPr="00D21761">
        <w:rPr>
          <w:rFonts w:ascii="PT Astra Serif" w:hAnsi="PT Astra Serif"/>
          <w:color w:val="000000"/>
        </w:rPr>
        <w:t>», поэтапно возобновляющее полномасштабное производство. Трейдерами — поставщиками продукции предприятия перезаключены договора с торговыми сетями. Предприятие уже прошло аккредитацию как экспортёр молочной продукции, и ведёт соответствующую активную работу со странами дальневосточного региона.</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В силу возникших финансовых проблем сданный в эксплуатацию в 2015 году маслоэкстракционный завод «</w:t>
      </w:r>
      <w:proofErr w:type="spellStart"/>
      <w:r w:rsidRPr="00D21761">
        <w:rPr>
          <w:rFonts w:ascii="PT Astra Serif" w:hAnsi="PT Astra Serif"/>
          <w:color w:val="000000"/>
        </w:rPr>
        <w:t>Якушкинское</w:t>
      </w:r>
      <w:proofErr w:type="spellEnd"/>
      <w:r w:rsidRPr="00D21761">
        <w:rPr>
          <w:rFonts w:ascii="PT Astra Serif" w:hAnsi="PT Astra Serif"/>
          <w:color w:val="000000"/>
        </w:rPr>
        <w:t xml:space="preserve"> масло» так и не был выведен на планируемую загрузку, а в ООО «Легенда», основном производителе </w:t>
      </w:r>
      <w:r w:rsidRPr="00D21761">
        <w:rPr>
          <w:rFonts w:ascii="PT Astra Serif" w:hAnsi="PT Astra Serif"/>
          <w:b/>
          <w:bCs/>
          <w:color w:val="000000"/>
        </w:rPr>
        <w:t>растительного масла,</w:t>
      </w:r>
      <w:r w:rsidRPr="00D21761">
        <w:rPr>
          <w:rFonts w:ascii="PT Astra Serif" w:hAnsi="PT Astra Serif"/>
          <w:color w:val="000000"/>
        </w:rPr>
        <w:t xml:space="preserve"> с апреля 2018 года была введена процедура банкротства, вызвавшая резкое снижение объёмов производства этого продукта.</w:t>
      </w:r>
    </w:p>
    <w:p w:rsidR="00193254" w:rsidRDefault="00193254" w:rsidP="00193254">
      <w:pPr>
        <w:widowControl w:val="0"/>
        <w:ind w:firstLine="709"/>
        <w:jc w:val="both"/>
        <w:rPr>
          <w:rFonts w:ascii="PT Astra Serif" w:hAnsi="PT Astra Serif"/>
        </w:rPr>
      </w:pPr>
      <w:r w:rsidRPr="00D21761">
        <w:rPr>
          <w:rFonts w:ascii="PT Astra Serif" w:hAnsi="PT Astra Serif"/>
        </w:rPr>
        <w:t>В настоящее время в результате проведённой работы на оба предприятия привлечены эффективные инвесторы, и производство растительного масла ежемесячно н</w:t>
      </w:r>
      <w:r>
        <w:rPr>
          <w:rFonts w:ascii="PT Astra Serif" w:hAnsi="PT Astra Serif"/>
        </w:rPr>
        <w:t>аращивается ускоренными темпами</w:t>
      </w:r>
      <w:r w:rsidRPr="00D21761">
        <w:rPr>
          <w:rFonts w:ascii="PT Astra Serif" w:hAnsi="PT Astra Serif"/>
        </w:rPr>
        <w:t>: только за январь-апрель 2019 года этими предприятиями произведено продукции в 14,1 раза больше, чем</w:t>
      </w:r>
      <w:r>
        <w:rPr>
          <w:rFonts w:ascii="PT Astra Serif" w:hAnsi="PT Astra Serif"/>
        </w:rPr>
        <w:t xml:space="preserve"> за этот же период 2018 года). </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Эти объёмы уже сейчас превышают годовую потребность населения нашего региона в растительном масле (12500 тонн в год) и полностью обеспечивают на весь 2019 год продовольственную безопасность Ульяновской области по этому виду пищевой продукции.</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С января 2019 года сократились объёмы производства колбасных изделий. Это вызвано тем, что с января текущего года Ульяновским филиалом АО «Черкизовский мясоперерабатывающий завод», основным производителем этой продукции, проводилась «перенастройка» производства, вызванная существенным изменением ассортимента выпускаемых колбасных изделий и,</w:t>
      </w:r>
      <w:r>
        <w:rPr>
          <w:rFonts w:ascii="PT Astra Serif" w:hAnsi="PT Astra Serif"/>
          <w:color w:val="000000"/>
        </w:rPr>
        <w:t xml:space="preserve"> соответствующими проблемами с </w:t>
      </w:r>
      <w:r w:rsidRPr="00D21761">
        <w:rPr>
          <w:rFonts w:ascii="PT Astra Serif" w:hAnsi="PT Astra Serif"/>
          <w:color w:val="000000"/>
        </w:rPr>
        <w:t xml:space="preserve">перезаключением договоров поставок с торговыми сетями (в первую очередь Тандер (Магнит)) по изменению ассортиментной матрицы. </w:t>
      </w:r>
    </w:p>
    <w:p w:rsidR="00193254" w:rsidRDefault="00193254" w:rsidP="00193254">
      <w:pPr>
        <w:widowControl w:val="0"/>
        <w:ind w:firstLine="709"/>
        <w:jc w:val="both"/>
        <w:rPr>
          <w:rFonts w:ascii="PT Astra Serif" w:hAnsi="PT Astra Serif"/>
        </w:rPr>
      </w:pPr>
      <w:r w:rsidRPr="00D21761">
        <w:rPr>
          <w:rFonts w:ascii="PT Astra Serif" w:hAnsi="PT Astra Serif"/>
          <w:color w:val="000000"/>
        </w:rPr>
        <w:t>По информации руководства предприятия АО «Черкизовский мясоперерабатывающий завод» выход на уровень 2018 г. (рекордный для мясоперерабатывающей отрасли) планируется в июле 2019 года.</w:t>
      </w:r>
    </w:p>
    <w:p w:rsidR="00193254" w:rsidRPr="009F3C68" w:rsidRDefault="00193254" w:rsidP="00193254">
      <w:pPr>
        <w:widowControl w:val="0"/>
        <w:ind w:firstLine="709"/>
        <w:jc w:val="both"/>
        <w:rPr>
          <w:rFonts w:ascii="PT Astra Serif" w:hAnsi="PT Astra Serif"/>
        </w:rPr>
      </w:pPr>
      <w:r w:rsidRPr="00D21761">
        <w:rPr>
          <w:rFonts w:ascii="PT Astra Serif" w:hAnsi="PT Astra Serif"/>
          <w:color w:val="000000"/>
        </w:rPr>
        <w:t>Дальнейшему развитию пищевой отрасли будут способствовать фактическое завершение модернизации производства на кондитерской фабрике «Волжанка», развитие ООО «Глобус», высокие темпы наращивания производства растительного масла, реализация экспортного потенциала ООО «</w:t>
      </w:r>
      <w:proofErr w:type="spellStart"/>
      <w:r w:rsidRPr="00D21761">
        <w:rPr>
          <w:rFonts w:ascii="PT Astra Serif" w:hAnsi="PT Astra Serif"/>
          <w:color w:val="000000"/>
        </w:rPr>
        <w:t>Репьёвский</w:t>
      </w:r>
      <w:proofErr w:type="spellEnd"/>
      <w:r w:rsidRPr="00D21761">
        <w:rPr>
          <w:rFonts w:ascii="PT Astra Serif" w:hAnsi="PT Astra Serif"/>
          <w:color w:val="000000"/>
        </w:rPr>
        <w:t xml:space="preserve"> </w:t>
      </w:r>
      <w:proofErr w:type="spellStart"/>
      <w:r w:rsidRPr="00D21761">
        <w:rPr>
          <w:rFonts w:ascii="PT Astra Serif" w:hAnsi="PT Astra Serif"/>
          <w:color w:val="000000"/>
        </w:rPr>
        <w:t>крупозовод</w:t>
      </w:r>
      <w:proofErr w:type="spellEnd"/>
      <w:r w:rsidRPr="00D21761">
        <w:rPr>
          <w:rFonts w:ascii="PT Astra Serif" w:hAnsi="PT Astra Serif"/>
          <w:color w:val="000000"/>
        </w:rPr>
        <w:t>» и т. д., которые в совокупности с возобновлением производства на производственных площадках АО «Алев» и ООО «</w:t>
      </w:r>
      <w:proofErr w:type="spellStart"/>
      <w:r w:rsidRPr="00D21761">
        <w:rPr>
          <w:rFonts w:ascii="PT Astra Serif" w:hAnsi="PT Astra Serif"/>
          <w:color w:val="000000"/>
        </w:rPr>
        <w:t>Симбирскмука</w:t>
      </w:r>
      <w:proofErr w:type="spellEnd"/>
      <w:r w:rsidRPr="00D21761">
        <w:rPr>
          <w:rFonts w:ascii="PT Astra Serif" w:hAnsi="PT Astra Serif"/>
          <w:color w:val="000000"/>
        </w:rPr>
        <w:t xml:space="preserve">», а также реализации инвестиционного проекта ООО «Завод «Трёхсосенский» по </w:t>
      </w:r>
      <w:r w:rsidRPr="00D21761">
        <w:rPr>
          <w:rFonts w:ascii="PT Astra Serif" w:hAnsi="PT Astra Serif" w:cs="Arial"/>
          <w:color w:val="000000"/>
          <w:shd w:val="clear" w:color="auto" w:fill="FFFFFF"/>
        </w:rPr>
        <w:t xml:space="preserve"> строительству нового производства «Солодовня», отвечающего современным мировым стандартам, дадут устойчивый рост показателей на среднесрочную перспективу.</w:t>
      </w:r>
    </w:p>
    <w:p w:rsidR="00E6632C" w:rsidRPr="00842D7C" w:rsidRDefault="00193254" w:rsidP="00193254">
      <w:pPr>
        <w:widowControl w:val="0"/>
        <w:spacing w:line="276" w:lineRule="auto"/>
        <w:jc w:val="both"/>
        <w:rPr>
          <w:rFonts w:ascii="PT Astra Serif" w:hAnsi="PT Astra Serif"/>
          <w:b/>
          <w:highlight w:val="lightGray"/>
        </w:rPr>
      </w:pPr>
      <w:r w:rsidRPr="00FC4521">
        <w:rPr>
          <w:rFonts w:ascii="PT Astra Serif" w:hAnsi="PT Astra Serif"/>
          <w:b/>
        </w:rPr>
        <w:t xml:space="preserve">На перспективу 2020-2022 годов в сельском хозяйстве Ульяновской области прогнозируются среднегодовые темпы роста на уровне от 104,9 с </w:t>
      </w:r>
      <w:r w:rsidRPr="00FC4521">
        <w:rPr>
          <w:rFonts w:ascii="PT Astra Serif" w:hAnsi="PT Astra Serif"/>
          <w:b/>
        </w:rPr>
        <w:lastRenderedPageBreak/>
        <w:t xml:space="preserve">понижением до 102,2% (при консервативном варианте развития) от 108,7 с понижением до 102,5% (при базовом варианте). </w:t>
      </w:r>
    </w:p>
    <w:p w:rsidR="00193254" w:rsidRDefault="00193254" w:rsidP="005103A1">
      <w:pPr>
        <w:widowControl w:val="0"/>
        <w:spacing w:line="276" w:lineRule="auto"/>
        <w:jc w:val="center"/>
        <w:rPr>
          <w:rFonts w:ascii="PT Astra Serif" w:hAnsi="PT Astra Serif"/>
          <w:b/>
          <w:highlight w:val="lightGray"/>
        </w:rPr>
      </w:pPr>
    </w:p>
    <w:p w:rsidR="005103A1" w:rsidRPr="004642C7" w:rsidRDefault="005103A1" w:rsidP="005103A1">
      <w:pPr>
        <w:widowControl w:val="0"/>
        <w:spacing w:line="276" w:lineRule="auto"/>
        <w:jc w:val="center"/>
        <w:rPr>
          <w:rFonts w:ascii="PT Astra Serif" w:hAnsi="PT Astra Serif"/>
          <w:b/>
        </w:rPr>
      </w:pPr>
      <w:r w:rsidRPr="004642C7">
        <w:rPr>
          <w:rFonts w:ascii="PT Astra Serif" w:hAnsi="PT Astra Serif"/>
          <w:b/>
        </w:rPr>
        <w:t>Лесное хозяйство</w:t>
      </w:r>
    </w:p>
    <w:p w:rsidR="004642C7" w:rsidRDefault="004642C7" w:rsidP="004642C7">
      <w:pPr>
        <w:ind w:firstLine="708"/>
        <w:jc w:val="both"/>
        <w:rPr>
          <w:rFonts w:ascii="PT Astra Serif" w:hAnsi="PT Astra Serif"/>
          <w:color w:val="000000"/>
        </w:rPr>
      </w:pPr>
      <w:r w:rsidRPr="00BC5434">
        <w:rPr>
          <w:rFonts w:ascii="PT Astra Serif" w:hAnsi="PT Astra Serif"/>
        </w:rPr>
        <w:t>Лесопромышленный комплекс Ульяновской</w:t>
      </w:r>
      <w:r w:rsidR="00CA067E">
        <w:rPr>
          <w:rFonts w:ascii="PT Astra Serif" w:hAnsi="PT Astra Serif"/>
        </w:rPr>
        <w:t xml:space="preserve"> области является важным звеном,</w:t>
      </w:r>
      <w:r w:rsidRPr="00BC5434">
        <w:rPr>
          <w:rFonts w:ascii="PT Astra Serif" w:hAnsi="PT Astra Serif"/>
        </w:rPr>
        <w:t xml:space="preserve"> определяющим с</w:t>
      </w:r>
      <w:r>
        <w:rPr>
          <w:rFonts w:ascii="PT Astra Serif" w:hAnsi="PT Astra Serif"/>
        </w:rPr>
        <w:t xml:space="preserve">оциально-экономическое развитие </w:t>
      </w:r>
      <w:r w:rsidRPr="00BC5434">
        <w:rPr>
          <w:rFonts w:ascii="PT Astra Serif" w:hAnsi="PT Astra Serif"/>
        </w:rPr>
        <w:t>региона</w:t>
      </w:r>
      <w:r w:rsidR="00CA067E">
        <w:rPr>
          <w:rFonts w:ascii="PT Astra Serif" w:hAnsi="PT Astra Serif"/>
        </w:rPr>
        <w:t xml:space="preserve"> и                         </w:t>
      </w:r>
      <w:r w:rsidRPr="00BC5434">
        <w:rPr>
          <w:rFonts w:ascii="PT Astra Serif" w:hAnsi="PT Astra Serif"/>
        </w:rPr>
        <w:t xml:space="preserve"> включает в себя </w:t>
      </w:r>
      <w:r w:rsidRPr="00BC5434">
        <w:rPr>
          <w:rFonts w:ascii="PT Astra Serif" w:hAnsi="PT Astra Serif"/>
          <w:color w:val="000000"/>
        </w:rPr>
        <w:t xml:space="preserve">лесозаготовительную промышленность (заготовка и первичная переработка </w:t>
      </w:r>
      <w:r w:rsidR="00CA067E">
        <w:rPr>
          <w:rFonts w:ascii="PT Astra Serif" w:hAnsi="PT Astra Serif"/>
          <w:color w:val="000000"/>
        </w:rPr>
        <w:t xml:space="preserve">древесины) и </w:t>
      </w:r>
      <w:r w:rsidRPr="00BC5434">
        <w:rPr>
          <w:rFonts w:ascii="PT Astra Serif" w:hAnsi="PT Astra Serif"/>
          <w:color w:val="000000"/>
        </w:rPr>
        <w:t>деревообрабатывающую промышленность (производство фанеры, столярно-строительных изделий, деревянной тары и другое).</w:t>
      </w:r>
    </w:p>
    <w:p w:rsidR="004642C7" w:rsidRPr="004642C7" w:rsidRDefault="004642C7" w:rsidP="004642C7">
      <w:pPr>
        <w:ind w:firstLine="708"/>
        <w:jc w:val="both"/>
        <w:rPr>
          <w:rFonts w:ascii="PT Astra Serif" w:hAnsi="PT Astra Serif"/>
          <w:b/>
          <w:color w:val="000000"/>
        </w:rPr>
      </w:pPr>
      <w:r w:rsidRPr="004642C7">
        <w:rPr>
          <w:rFonts w:ascii="PT Astra Serif" w:hAnsi="PT Astra Serif"/>
          <w:b/>
        </w:rPr>
        <w:t xml:space="preserve">За итоговый период 2018 года и прогнозируемые периоды с 2019 до 2024 годы наблюдается увеличение темпа роста </w:t>
      </w:r>
      <w:r w:rsidRPr="004642C7">
        <w:rPr>
          <w:rFonts w:ascii="PT Astra Serif" w:hAnsi="PT Astra Serif"/>
          <w:b/>
          <w:bCs/>
        </w:rPr>
        <w:t>объема отгруженных товаров собственного производства, выполненных работ и услуг собственными силами по виду экономической деятельности «Обработка древесины и производство изделий из дерева и пробки, кроме мебели, производства изделий из соломки и материалов для плетения» с 100,0% до 101,5%.</w:t>
      </w:r>
    </w:p>
    <w:p w:rsidR="004642C7" w:rsidRDefault="004642C7" w:rsidP="004642C7">
      <w:pPr>
        <w:ind w:firstLine="708"/>
        <w:jc w:val="both"/>
        <w:rPr>
          <w:rFonts w:ascii="PT Astra Serif" w:hAnsi="PT Astra Serif"/>
          <w:color w:val="000000"/>
        </w:rPr>
      </w:pPr>
      <w:r w:rsidRPr="00BC5434">
        <w:rPr>
          <w:rFonts w:ascii="PT Astra Serif" w:hAnsi="PT Astra Serif"/>
          <w:bCs/>
        </w:rPr>
        <w:t>Просматривается тенденция повышения индекса промышленного производства в обработке древесины и производства изделий из дерева и пробки, кроме мебели, производства изделий из соломки и материалов для плетения с 99,7% (2018 год) до 100,5% (2024 год).</w:t>
      </w:r>
    </w:p>
    <w:p w:rsidR="004642C7" w:rsidRPr="004642C7" w:rsidRDefault="004642C7" w:rsidP="004642C7">
      <w:pPr>
        <w:ind w:firstLine="708"/>
        <w:jc w:val="both"/>
        <w:rPr>
          <w:rFonts w:ascii="PT Astra Serif" w:hAnsi="PT Astra Serif"/>
          <w:color w:val="000000"/>
        </w:rPr>
      </w:pPr>
      <w:r w:rsidRPr="00BC5434">
        <w:rPr>
          <w:rFonts w:ascii="PT Astra Serif" w:hAnsi="PT Astra Serif"/>
        </w:rPr>
        <w:t>Основные показатели, которые характеризуют индекс промышленного производства в обработке древесины и производства изделий из дерева</w:t>
      </w:r>
      <w:r w:rsidRPr="00BC5434">
        <w:rPr>
          <w:rFonts w:ascii="PT Astra Serif" w:hAnsi="PT Astra Serif"/>
          <w:bCs/>
        </w:rPr>
        <w:t xml:space="preserve"> и пробки, кроме мебели, производства изделий из соломки и материалов для плетения</w:t>
      </w:r>
      <w:r w:rsidRPr="00BC5434">
        <w:rPr>
          <w:rFonts w:ascii="PT Astra Serif" w:hAnsi="PT Astra Serif"/>
        </w:rPr>
        <w:t xml:space="preserve">: </w:t>
      </w:r>
    </w:p>
    <w:p w:rsidR="004642C7" w:rsidRPr="004642C7" w:rsidRDefault="004642C7" w:rsidP="004642C7">
      <w:pPr>
        <w:contextualSpacing/>
        <w:jc w:val="both"/>
        <w:rPr>
          <w:rFonts w:ascii="PT Astra Serif" w:hAnsi="PT Astra Serif"/>
          <w:b/>
        </w:rPr>
      </w:pPr>
      <w:r w:rsidRPr="00BC5434">
        <w:rPr>
          <w:rFonts w:ascii="PT Astra Serif" w:hAnsi="PT Astra Serif"/>
        </w:rPr>
        <w:t>лесоматериалы, продольно распиленные или расколотые, разделённые на слои или лущёные, толщиной более 6 мм, производство клеёной фанеры, производство дв</w:t>
      </w:r>
      <w:r>
        <w:rPr>
          <w:rFonts w:ascii="PT Astra Serif" w:hAnsi="PT Astra Serif"/>
        </w:rPr>
        <w:t xml:space="preserve">ерных и оконных блоков в сборе. </w:t>
      </w:r>
      <w:r w:rsidRPr="004642C7">
        <w:rPr>
          <w:rFonts w:ascii="PT Astra Serif" w:hAnsi="PT Astra Serif"/>
          <w:b/>
        </w:rPr>
        <w:t>Планируемый индекс промышленного производства в обработке древесины и производства изделий из дерева</w:t>
      </w:r>
      <w:r w:rsidRPr="004642C7">
        <w:rPr>
          <w:rFonts w:ascii="PT Astra Serif" w:hAnsi="PT Astra Serif"/>
          <w:b/>
          <w:bCs/>
        </w:rPr>
        <w:t xml:space="preserve"> и пробки, кроме мебели, производства изделий из соломки и материалов для плетения,</w:t>
      </w:r>
      <w:r w:rsidRPr="004642C7">
        <w:rPr>
          <w:rFonts w:ascii="PT Astra Serif" w:hAnsi="PT Astra Serif"/>
          <w:b/>
        </w:rPr>
        <w:t xml:space="preserve"> в 2019 году составит 100,0%.</w:t>
      </w:r>
    </w:p>
    <w:p w:rsidR="004642C7" w:rsidRPr="004642C7" w:rsidRDefault="004642C7" w:rsidP="004642C7">
      <w:pPr>
        <w:ind w:firstLine="696"/>
        <w:rPr>
          <w:rFonts w:ascii="PT Astra Serif" w:hAnsi="PT Astra Serif"/>
          <w:b/>
        </w:rPr>
      </w:pPr>
    </w:p>
    <w:p w:rsidR="004642C7" w:rsidRPr="00BC5434" w:rsidRDefault="004642C7" w:rsidP="004642C7">
      <w:pPr>
        <w:ind w:firstLine="708"/>
        <w:jc w:val="center"/>
        <w:rPr>
          <w:rFonts w:ascii="PT Astra Serif" w:hAnsi="PT Astra Serif"/>
          <w:b/>
          <w:bCs/>
          <w:sz w:val="24"/>
        </w:rPr>
      </w:pPr>
      <w:r w:rsidRPr="00BC5434">
        <w:rPr>
          <w:rFonts w:ascii="PT Astra Serif" w:hAnsi="PT Astra Serif"/>
          <w:b/>
          <w:bCs/>
          <w:sz w:val="24"/>
        </w:rPr>
        <w:t xml:space="preserve">Динамика роста экономических показателей за 8 лет по целевому варианту </w:t>
      </w:r>
    </w:p>
    <w:p w:rsidR="004642C7" w:rsidRPr="00BC5434" w:rsidRDefault="004642C7" w:rsidP="004642C7">
      <w:pPr>
        <w:ind w:firstLine="708"/>
        <w:rPr>
          <w:rFonts w:ascii="PT Astra Serif" w:hAnsi="PT Astra Serif"/>
          <w:b/>
          <w:bCs/>
          <w:sz w:val="23"/>
          <w:szCs w:val="23"/>
        </w:rPr>
      </w:pP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09"/>
        <w:gridCol w:w="815"/>
        <w:gridCol w:w="815"/>
        <w:gridCol w:w="815"/>
        <w:gridCol w:w="816"/>
        <w:gridCol w:w="815"/>
        <w:gridCol w:w="815"/>
        <w:gridCol w:w="815"/>
        <w:gridCol w:w="816"/>
      </w:tblGrid>
      <w:tr w:rsidR="004642C7" w:rsidRPr="00BC5434" w:rsidTr="00FF13B8">
        <w:tc>
          <w:tcPr>
            <w:tcW w:w="2660" w:type="dxa"/>
            <w:vAlign w:val="center"/>
          </w:tcPr>
          <w:p w:rsidR="004642C7" w:rsidRPr="00BC5434" w:rsidRDefault="004642C7" w:rsidP="00FF13B8">
            <w:pPr>
              <w:jc w:val="center"/>
              <w:rPr>
                <w:rFonts w:ascii="PT Astra Serif" w:hAnsi="PT Astra Serif"/>
                <w:b/>
                <w:sz w:val="20"/>
                <w:szCs w:val="20"/>
              </w:rPr>
            </w:pPr>
            <w:r w:rsidRPr="00BC5434">
              <w:rPr>
                <w:rFonts w:ascii="PT Astra Serif" w:hAnsi="PT Astra Serif"/>
                <w:b/>
                <w:sz w:val="20"/>
                <w:szCs w:val="20"/>
              </w:rPr>
              <w:t>Наименование показателя</w:t>
            </w:r>
          </w:p>
          <w:p w:rsidR="004642C7" w:rsidRPr="00BC5434" w:rsidRDefault="004642C7" w:rsidP="00FF13B8">
            <w:pPr>
              <w:jc w:val="center"/>
              <w:rPr>
                <w:rFonts w:ascii="PT Astra Serif" w:hAnsi="PT Astra Serif"/>
                <w:b/>
                <w:sz w:val="20"/>
                <w:szCs w:val="20"/>
              </w:rPr>
            </w:pPr>
          </w:p>
        </w:tc>
        <w:tc>
          <w:tcPr>
            <w:tcW w:w="709"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 xml:space="preserve">Ед. </w:t>
            </w:r>
            <w:proofErr w:type="spellStart"/>
            <w:r w:rsidRPr="00BC5434">
              <w:rPr>
                <w:rFonts w:ascii="PT Astra Serif" w:hAnsi="PT Astra Serif"/>
                <w:b/>
                <w:bCs/>
                <w:sz w:val="20"/>
                <w:szCs w:val="20"/>
              </w:rPr>
              <w:t>изм</w:t>
            </w:r>
            <w:proofErr w:type="spellEnd"/>
          </w:p>
        </w:tc>
        <w:tc>
          <w:tcPr>
            <w:tcW w:w="815"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2017</w:t>
            </w:r>
          </w:p>
        </w:tc>
        <w:tc>
          <w:tcPr>
            <w:tcW w:w="815"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2018</w:t>
            </w:r>
          </w:p>
        </w:tc>
        <w:tc>
          <w:tcPr>
            <w:tcW w:w="815"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2019</w:t>
            </w:r>
          </w:p>
        </w:tc>
        <w:tc>
          <w:tcPr>
            <w:tcW w:w="816"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2020</w:t>
            </w:r>
          </w:p>
        </w:tc>
        <w:tc>
          <w:tcPr>
            <w:tcW w:w="815"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2021</w:t>
            </w:r>
          </w:p>
        </w:tc>
        <w:tc>
          <w:tcPr>
            <w:tcW w:w="815"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2022</w:t>
            </w:r>
          </w:p>
        </w:tc>
        <w:tc>
          <w:tcPr>
            <w:tcW w:w="815"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2023</w:t>
            </w:r>
          </w:p>
        </w:tc>
        <w:tc>
          <w:tcPr>
            <w:tcW w:w="816" w:type="dxa"/>
          </w:tcPr>
          <w:p w:rsidR="004642C7" w:rsidRPr="00BC5434" w:rsidRDefault="004642C7" w:rsidP="00FF13B8">
            <w:pPr>
              <w:jc w:val="center"/>
              <w:rPr>
                <w:rFonts w:ascii="PT Astra Serif" w:hAnsi="PT Astra Serif"/>
                <w:b/>
                <w:bCs/>
                <w:sz w:val="20"/>
                <w:szCs w:val="20"/>
              </w:rPr>
            </w:pPr>
            <w:r w:rsidRPr="00BC5434">
              <w:rPr>
                <w:rFonts w:ascii="PT Astra Serif" w:hAnsi="PT Astra Serif"/>
                <w:b/>
                <w:bCs/>
                <w:sz w:val="20"/>
                <w:szCs w:val="20"/>
              </w:rPr>
              <w:t>2024</w:t>
            </w:r>
          </w:p>
        </w:tc>
      </w:tr>
      <w:tr w:rsidR="004642C7" w:rsidRPr="00BC5434" w:rsidTr="00FF13B8">
        <w:tc>
          <w:tcPr>
            <w:tcW w:w="2660" w:type="dxa"/>
            <w:vAlign w:val="center"/>
          </w:tcPr>
          <w:p w:rsidR="004642C7" w:rsidRPr="00BC5434" w:rsidRDefault="004642C7" w:rsidP="00FF13B8">
            <w:pPr>
              <w:rPr>
                <w:rFonts w:ascii="PT Astra Serif" w:hAnsi="PT Astra Serif"/>
                <w:sz w:val="20"/>
                <w:szCs w:val="20"/>
              </w:rPr>
            </w:pPr>
            <w:r w:rsidRPr="00BC5434">
              <w:rPr>
                <w:rFonts w:ascii="PT Astra Serif" w:hAnsi="PT Astra Serif"/>
                <w:sz w:val="20"/>
                <w:szCs w:val="20"/>
              </w:rPr>
              <w:t>Индекс промышленного производства  в обработке древесины и производства изделий из дерева</w:t>
            </w:r>
            <w:r w:rsidRPr="00BC5434">
              <w:rPr>
                <w:rFonts w:ascii="PT Astra Serif" w:hAnsi="PT Astra Serif"/>
              </w:rPr>
              <w:t xml:space="preserve"> </w:t>
            </w:r>
            <w:r w:rsidRPr="00BC5434">
              <w:rPr>
                <w:rFonts w:ascii="PT Astra Serif" w:hAnsi="PT Astra Serif"/>
                <w:sz w:val="20"/>
                <w:szCs w:val="20"/>
              </w:rPr>
              <w:t>и пробки, кроме мебели, производства изделий из соломки и материалов для плетения</w:t>
            </w:r>
          </w:p>
        </w:tc>
        <w:tc>
          <w:tcPr>
            <w:tcW w:w="709"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103,7</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99,7</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100,0</w:t>
            </w:r>
          </w:p>
        </w:tc>
        <w:tc>
          <w:tcPr>
            <w:tcW w:w="816"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100,1</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100,2</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100,3</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100,4</w:t>
            </w:r>
          </w:p>
        </w:tc>
        <w:tc>
          <w:tcPr>
            <w:tcW w:w="816"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100,5</w:t>
            </w:r>
          </w:p>
        </w:tc>
      </w:tr>
      <w:tr w:rsidR="004642C7" w:rsidRPr="00BC5434" w:rsidTr="00FF13B8">
        <w:tc>
          <w:tcPr>
            <w:tcW w:w="2660" w:type="dxa"/>
          </w:tcPr>
          <w:p w:rsidR="004642C7" w:rsidRPr="00BC5434" w:rsidRDefault="004642C7" w:rsidP="00FF13B8">
            <w:pPr>
              <w:rPr>
                <w:rFonts w:ascii="PT Astra Serif" w:hAnsi="PT Astra Serif"/>
                <w:bCs/>
                <w:sz w:val="20"/>
                <w:szCs w:val="20"/>
              </w:rPr>
            </w:pPr>
            <w:r w:rsidRPr="00BC5434">
              <w:rPr>
                <w:rFonts w:ascii="PT Astra Serif" w:hAnsi="PT Astra Serif"/>
                <w:bCs/>
                <w:sz w:val="20"/>
                <w:szCs w:val="20"/>
              </w:rPr>
              <w:t>Объем отгруженных товаров собственного производства, выполненных работ и услуг собственными силами в обработке древесины и производства изделий из дерева</w:t>
            </w:r>
            <w:r w:rsidRPr="00BC5434">
              <w:rPr>
                <w:rFonts w:ascii="PT Astra Serif" w:hAnsi="PT Astra Serif"/>
              </w:rPr>
              <w:t xml:space="preserve"> </w:t>
            </w:r>
            <w:r w:rsidRPr="00BC5434">
              <w:rPr>
                <w:rFonts w:ascii="PT Astra Serif" w:hAnsi="PT Astra Serif"/>
                <w:bCs/>
                <w:sz w:val="20"/>
                <w:szCs w:val="20"/>
              </w:rPr>
              <w:t xml:space="preserve">и пробки, </w:t>
            </w:r>
            <w:r w:rsidRPr="00BC5434">
              <w:rPr>
                <w:rFonts w:ascii="PT Astra Serif" w:hAnsi="PT Astra Serif"/>
                <w:bCs/>
                <w:sz w:val="20"/>
                <w:szCs w:val="20"/>
              </w:rPr>
              <w:lastRenderedPageBreak/>
              <w:t>кроме мебели, производства изделий из соломки и материалов для плетения</w:t>
            </w:r>
          </w:p>
          <w:p w:rsidR="004642C7" w:rsidRPr="00BC5434" w:rsidRDefault="004642C7" w:rsidP="00FF13B8">
            <w:pPr>
              <w:rPr>
                <w:rFonts w:ascii="PT Astra Serif" w:hAnsi="PT Astra Serif"/>
                <w:sz w:val="20"/>
                <w:szCs w:val="20"/>
              </w:rPr>
            </w:pPr>
          </w:p>
        </w:tc>
        <w:tc>
          <w:tcPr>
            <w:tcW w:w="709"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lastRenderedPageBreak/>
              <w:t>млн. руб.</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4711</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4750</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4750</w:t>
            </w:r>
          </w:p>
        </w:tc>
        <w:tc>
          <w:tcPr>
            <w:tcW w:w="816"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4802,0</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4860,0</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4923,0</w:t>
            </w:r>
          </w:p>
        </w:tc>
        <w:tc>
          <w:tcPr>
            <w:tcW w:w="815"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4992,0</w:t>
            </w:r>
          </w:p>
        </w:tc>
        <w:tc>
          <w:tcPr>
            <w:tcW w:w="816" w:type="dxa"/>
          </w:tcPr>
          <w:p w:rsidR="004642C7" w:rsidRPr="00BC5434" w:rsidRDefault="004642C7" w:rsidP="00FF13B8">
            <w:pPr>
              <w:jc w:val="center"/>
              <w:rPr>
                <w:rFonts w:ascii="PT Astra Serif" w:hAnsi="PT Astra Serif"/>
                <w:bCs/>
                <w:sz w:val="20"/>
                <w:szCs w:val="20"/>
              </w:rPr>
            </w:pPr>
            <w:r w:rsidRPr="00BC5434">
              <w:rPr>
                <w:rFonts w:ascii="PT Astra Serif" w:hAnsi="PT Astra Serif"/>
                <w:bCs/>
                <w:sz w:val="20"/>
                <w:szCs w:val="20"/>
              </w:rPr>
              <w:t>5067,0</w:t>
            </w:r>
          </w:p>
        </w:tc>
      </w:tr>
      <w:tr w:rsidR="004642C7" w:rsidRPr="00BC5434" w:rsidTr="00FF13B8">
        <w:trPr>
          <w:trHeight w:val="481"/>
        </w:trPr>
        <w:tc>
          <w:tcPr>
            <w:tcW w:w="2660" w:type="dxa"/>
          </w:tcPr>
          <w:p w:rsidR="004642C7" w:rsidRPr="00BC5434" w:rsidRDefault="004642C7" w:rsidP="00FF13B8">
            <w:pPr>
              <w:rPr>
                <w:rFonts w:ascii="PT Astra Serif" w:hAnsi="PT Astra Serif"/>
                <w:bCs/>
                <w:sz w:val="20"/>
                <w:szCs w:val="20"/>
              </w:rPr>
            </w:pPr>
            <w:r w:rsidRPr="00BC5434">
              <w:rPr>
                <w:rFonts w:ascii="PT Astra Serif" w:hAnsi="PT Astra Serif"/>
                <w:bCs/>
                <w:sz w:val="20"/>
                <w:szCs w:val="20"/>
              </w:rPr>
              <w:lastRenderedPageBreak/>
              <w:t>Темп роста отгрузки</w:t>
            </w:r>
          </w:p>
          <w:p w:rsidR="004642C7" w:rsidRPr="00BC5434" w:rsidRDefault="004642C7" w:rsidP="00FF13B8">
            <w:pPr>
              <w:rPr>
                <w:rFonts w:ascii="PT Astra Serif" w:hAnsi="PT Astra Serif"/>
                <w:bCs/>
                <w:sz w:val="20"/>
                <w:szCs w:val="20"/>
              </w:rPr>
            </w:pPr>
          </w:p>
        </w:tc>
        <w:tc>
          <w:tcPr>
            <w:tcW w:w="709"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100,8</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100,8</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100,0</w:t>
            </w:r>
          </w:p>
        </w:tc>
        <w:tc>
          <w:tcPr>
            <w:tcW w:w="816"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101,1</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101,2</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101,3</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101,4</w:t>
            </w:r>
          </w:p>
        </w:tc>
        <w:tc>
          <w:tcPr>
            <w:tcW w:w="816"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101,5</w:t>
            </w:r>
          </w:p>
        </w:tc>
      </w:tr>
      <w:tr w:rsidR="004642C7" w:rsidRPr="00BC5434" w:rsidTr="00FF13B8">
        <w:tc>
          <w:tcPr>
            <w:tcW w:w="2660" w:type="dxa"/>
          </w:tcPr>
          <w:p w:rsidR="004642C7" w:rsidRPr="00BC5434" w:rsidRDefault="004642C7" w:rsidP="00FF13B8">
            <w:pPr>
              <w:rPr>
                <w:rFonts w:ascii="PT Astra Serif" w:hAnsi="PT Astra Serif"/>
                <w:bCs/>
                <w:sz w:val="20"/>
                <w:szCs w:val="20"/>
              </w:rPr>
            </w:pPr>
            <w:r w:rsidRPr="00BC5434">
              <w:rPr>
                <w:rFonts w:ascii="PT Astra Serif" w:hAnsi="PT Astra Serif"/>
                <w:bCs/>
                <w:sz w:val="20"/>
                <w:szCs w:val="20"/>
              </w:rPr>
              <w:t>Лесоматериалы необработанные</w:t>
            </w:r>
          </w:p>
          <w:p w:rsidR="004642C7" w:rsidRPr="00BC5434" w:rsidRDefault="004642C7" w:rsidP="00FF13B8">
            <w:pPr>
              <w:rPr>
                <w:rFonts w:ascii="PT Astra Serif" w:hAnsi="PT Astra Serif"/>
                <w:bCs/>
                <w:sz w:val="20"/>
                <w:szCs w:val="20"/>
              </w:rPr>
            </w:pPr>
          </w:p>
        </w:tc>
        <w:tc>
          <w:tcPr>
            <w:tcW w:w="709"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млн. куб.м</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6"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c>
          <w:tcPr>
            <w:tcW w:w="816"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0,9</w:t>
            </w:r>
          </w:p>
        </w:tc>
      </w:tr>
      <w:tr w:rsidR="004642C7" w:rsidRPr="00BC5434" w:rsidTr="00FF13B8">
        <w:tc>
          <w:tcPr>
            <w:tcW w:w="2660" w:type="dxa"/>
          </w:tcPr>
          <w:p w:rsidR="004642C7" w:rsidRPr="00BC5434" w:rsidRDefault="004642C7" w:rsidP="00FF13B8">
            <w:pPr>
              <w:rPr>
                <w:rFonts w:ascii="PT Astra Serif" w:hAnsi="PT Astra Serif"/>
                <w:bCs/>
                <w:sz w:val="20"/>
                <w:szCs w:val="20"/>
              </w:rPr>
            </w:pPr>
            <w:r w:rsidRPr="00BC5434">
              <w:rPr>
                <w:rFonts w:ascii="PT Astra Serif" w:hAnsi="PT Astra Serif"/>
                <w:bCs/>
                <w:sz w:val="20"/>
                <w:szCs w:val="20"/>
              </w:rPr>
              <w:t>Производство пиломатериалов</w:t>
            </w:r>
          </w:p>
          <w:p w:rsidR="004642C7" w:rsidRPr="00BC5434" w:rsidRDefault="004642C7" w:rsidP="00FF13B8">
            <w:pPr>
              <w:rPr>
                <w:rFonts w:ascii="PT Astra Serif" w:hAnsi="PT Astra Serif"/>
                <w:bCs/>
                <w:sz w:val="20"/>
                <w:szCs w:val="20"/>
              </w:rPr>
            </w:pPr>
          </w:p>
        </w:tc>
        <w:tc>
          <w:tcPr>
            <w:tcW w:w="709"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млн. куб.м</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6"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5"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c>
          <w:tcPr>
            <w:tcW w:w="816" w:type="dxa"/>
          </w:tcPr>
          <w:p w:rsidR="004642C7" w:rsidRPr="00BC5434" w:rsidRDefault="004642C7" w:rsidP="00FF13B8">
            <w:pPr>
              <w:jc w:val="center"/>
              <w:rPr>
                <w:rFonts w:ascii="PT Astra Serif" w:hAnsi="PT Astra Serif"/>
                <w:sz w:val="20"/>
                <w:szCs w:val="20"/>
              </w:rPr>
            </w:pPr>
            <w:r w:rsidRPr="00BC5434">
              <w:rPr>
                <w:rFonts w:ascii="PT Astra Serif" w:hAnsi="PT Astra Serif"/>
                <w:sz w:val="20"/>
                <w:szCs w:val="20"/>
              </w:rPr>
              <w:t>0,1</w:t>
            </w:r>
          </w:p>
        </w:tc>
      </w:tr>
    </w:tbl>
    <w:p w:rsidR="004642C7" w:rsidRDefault="004642C7" w:rsidP="004642C7">
      <w:pPr>
        <w:contextualSpacing/>
        <w:jc w:val="both"/>
        <w:rPr>
          <w:rFonts w:ascii="PT Astra Serif" w:hAnsi="PT Astra Serif"/>
        </w:rPr>
      </w:pPr>
    </w:p>
    <w:p w:rsidR="004642C7" w:rsidRPr="00BC5434" w:rsidRDefault="004642C7" w:rsidP="004642C7">
      <w:pPr>
        <w:ind w:firstLine="708"/>
        <w:contextualSpacing/>
        <w:jc w:val="both"/>
        <w:rPr>
          <w:rFonts w:ascii="PT Astra Serif" w:hAnsi="PT Astra Serif"/>
        </w:rPr>
      </w:pPr>
      <w:r w:rsidRPr="00BC5434">
        <w:rPr>
          <w:rFonts w:ascii="PT Astra Serif" w:hAnsi="PT Astra Serif"/>
        </w:rPr>
        <w:t>Основной целью развития лесной отрасли региона является формирование устойчивого лесопромышленного комплекса с полным производственным циклом от заготовки древесины до выпуска продукции глубокой переработки.</w:t>
      </w:r>
    </w:p>
    <w:p w:rsidR="004642C7" w:rsidRPr="00BC5434" w:rsidRDefault="004642C7" w:rsidP="004642C7">
      <w:pPr>
        <w:widowControl w:val="0"/>
        <w:jc w:val="both"/>
        <w:rPr>
          <w:rFonts w:ascii="PT Astra Serif" w:hAnsi="PT Astra Serif"/>
          <w:color w:val="000000"/>
        </w:rPr>
      </w:pPr>
      <w:r w:rsidRPr="00BC5434">
        <w:rPr>
          <w:rFonts w:ascii="PT Astra Serif" w:hAnsi="PT Astra Serif"/>
          <w:color w:val="000000"/>
        </w:rPr>
        <w:t>Поступление инвестиций в лесопромышленный комплекс региона в 2018 году составило в сумме 244,4 млн. руб., из них:</w:t>
      </w:r>
    </w:p>
    <w:p w:rsidR="004642C7" w:rsidRPr="00BC5434" w:rsidRDefault="004642C7" w:rsidP="004642C7">
      <w:pPr>
        <w:widowControl w:val="0"/>
        <w:ind w:firstLine="708"/>
        <w:jc w:val="both"/>
        <w:rPr>
          <w:rFonts w:ascii="PT Astra Serif" w:hAnsi="PT Astra Serif"/>
          <w:color w:val="000000"/>
        </w:rPr>
      </w:pPr>
      <w:r w:rsidRPr="00BC5434">
        <w:rPr>
          <w:rFonts w:ascii="PT Astra Serif" w:hAnsi="PT Astra Serif"/>
          <w:color w:val="000000"/>
        </w:rPr>
        <w:t>- инвестиции в основное производство – 43,7 млн. руб.;</w:t>
      </w:r>
    </w:p>
    <w:p w:rsidR="004642C7" w:rsidRPr="00BC5434" w:rsidRDefault="004642C7" w:rsidP="004642C7">
      <w:pPr>
        <w:widowControl w:val="0"/>
        <w:ind w:firstLine="708"/>
        <w:jc w:val="both"/>
        <w:rPr>
          <w:rFonts w:ascii="PT Astra Serif" w:hAnsi="PT Astra Serif"/>
          <w:color w:val="000000"/>
        </w:rPr>
      </w:pPr>
      <w:r w:rsidRPr="00BC5434">
        <w:rPr>
          <w:rFonts w:ascii="PT Astra Serif" w:hAnsi="PT Astra Serif"/>
          <w:color w:val="000000"/>
        </w:rPr>
        <w:t>- средства арендаторов на ведение лесного хозяйства – 168,9 млн. руб.;</w:t>
      </w:r>
    </w:p>
    <w:p w:rsidR="004642C7" w:rsidRDefault="004642C7" w:rsidP="004642C7">
      <w:pPr>
        <w:widowControl w:val="0"/>
        <w:ind w:firstLine="708"/>
        <w:jc w:val="both"/>
        <w:rPr>
          <w:rFonts w:ascii="PT Astra Serif" w:hAnsi="PT Astra Serif"/>
          <w:color w:val="000000"/>
        </w:rPr>
      </w:pPr>
      <w:r>
        <w:rPr>
          <w:rFonts w:ascii="PT Astra Serif" w:hAnsi="PT Astra Serif"/>
          <w:color w:val="000000"/>
        </w:rPr>
        <w:t>- </w:t>
      </w:r>
      <w:r w:rsidRPr="00BC5434">
        <w:rPr>
          <w:rFonts w:ascii="PT Astra Serif" w:hAnsi="PT Astra Serif"/>
          <w:color w:val="000000"/>
        </w:rPr>
        <w:t xml:space="preserve">инвестиции в реализацию приоритетного инвестиционного проекта </w:t>
      </w:r>
      <w:r w:rsidRPr="00BC5434">
        <w:rPr>
          <w:rFonts w:ascii="PT Astra Serif" w:hAnsi="PT Astra Serif"/>
          <w:color w:val="000000"/>
        </w:rPr>
        <w:br/>
        <w:t>в области освоения лесов – 31,8 млн. руб.;</w:t>
      </w:r>
    </w:p>
    <w:p w:rsidR="004642C7" w:rsidRPr="004642C7" w:rsidRDefault="004642C7" w:rsidP="004642C7">
      <w:pPr>
        <w:widowControl w:val="0"/>
        <w:ind w:firstLine="708"/>
        <w:jc w:val="both"/>
        <w:rPr>
          <w:rFonts w:ascii="PT Astra Serif" w:hAnsi="PT Astra Serif"/>
          <w:color w:val="000000"/>
        </w:rPr>
      </w:pPr>
      <w:r w:rsidRPr="00BC5434">
        <w:rPr>
          <w:rFonts w:ascii="PT Astra Serif" w:hAnsi="PT Astra Serif"/>
        </w:rPr>
        <w:t xml:space="preserve">Крупными предприятиями, которые определяют развитие лесопромышленного комплекса Ульяновской области, являются </w:t>
      </w:r>
      <w:r w:rsidRPr="00BC5434">
        <w:rPr>
          <w:rFonts w:ascii="PT Astra Serif" w:hAnsi="PT Astra Serif"/>
        </w:rPr>
        <w:br/>
        <w:t>ООО ПФ «Инзенский ДОЗ», ООО «Компания «Рада».</w:t>
      </w:r>
    </w:p>
    <w:p w:rsidR="005103A1" w:rsidRPr="00842D7C" w:rsidRDefault="005103A1" w:rsidP="0065154F">
      <w:pPr>
        <w:widowControl w:val="0"/>
        <w:spacing w:line="276" w:lineRule="auto"/>
        <w:jc w:val="both"/>
        <w:rPr>
          <w:rFonts w:ascii="PT Astra Serif" w:hAnsi="PT Astra Serif"/>
          <w:highlight w:val="lightGray"/>
        </w:rPr>
      </w:pPr>
    </w:p>
    <w:p w:rsidR="00217C2F" w:rsidRPr="007B6404" w:rsidRDefault="00636A14" w:rsidP="00217C2F">
      <w:pPr>
        <w:spacing w:line="276" w:lineRule="auto"/>
        <w:ind w:firstLine="709"/>
        <w:jc w:val="center"/>
        <w:rPr>
          <w:rFonts w:ascii="PT Astra Serif" w:hAnsi="PT Astra Serif"/>
          <w:b/>
        </w:rPr>
      </w:pPr>
      <w:r w:rsidRPr="007B6404">
        <w:rPr>
          <w:rFonts w:ascii="PT Astra Serif" w:hAnsi="PT Astra Serif"/>
          <w:b/>
        </w:rPr>
        <w:t>5</w:t>
      </w:r>
      <w:r w:rsidR="006A7DF6" w:rsidRPr="007B6404">
        <w:rPr>
          <w:rFonts w:ascii="PT Astra Serif" w:hAnsi="PT Astra Serif"/>
          <w:b/>
        </w:rPr>
        <w:t>. </w:t>
      </w:r>
      <w:r w:rsidR="00217C2F" w:rsidRPr="007B6404">
        <w:rPr>
          <w:rFonts w:ascii="PT Astra Serif" w:hAnsi="PT Astra Serif"/>
          <w:b/>
        </w:rPr>
        <w:t>Строительство</w:t>
      </w:r>
    </w:p>
    <w:p w:rsidR="005D2DC0" w:rsidRPr="005D2DC0" w:rsidRDefault="005D2DC0" w:rsidP="005D2DC0">
      <w:pPr>
        <w:shd w:val="clear" w:color="auto" w:fill="FFFFFF"/>
        <w:tabs>
          <w:tab w:val="left" w:pos="187"/>
        </w:tabs>
        <w:spacing w:line="264" w:lineRule="auto"/>
        <w:ind w:firstLine="709"/>
        <w:jc w:val="both"/>
        <w:rPr>
          <w:rFonts w:ascii="PT Astra Serif" w:eastAsia="Calibri" w:hAnsi="PT Astra Serif"/>
          <w:b/>
          <w:bCs/>
          <w:lang w:eastAsia="en-US"/>
        </w:rPr>
      </w:pPr>
      <w:r w:rsidRPr="005D2DC0">
        <w:rPr>
          <w:rFonts w:ascii="PT Astra Serif" w:eastAsia="Calibri" w:hAnsi="PT Astra Serif"/>
          <w:bCs/>
          <w:lang w:eastAsia="en-US"/>
        </w:rPr>
        <w:t xml:space="preserve">В период с </w:t>
      </w:r>
      <w:r w:rsidRPr="005D2DC0">
        <w:rPr>
          <w:rFonts w:ascii="PT Astra Serif" w:eastAsia="Calibri" w:hAnsi="PT Astra Serif"/>
          <w:b/>
          <w:bCs/>
          <w:lang w:eastAsia="en-US"/>
        </w:rPr>
        <w:t>2010 по 2018 год</w:t>
      </w:r>
      <w:r w:rsidRPr="005D2DC0">
        <w:rPr>
          <w:rFonts w:ascii="PT Astra Serif" w:eastAsia="Calibri" w:hAnsi="PT Astra Serif"/>
          <w:bCs/>
          <w:lang w:eastAsia="en-US"/>
        </w:rPr>
        <w:t xml:space="preserve"> в Ульяновской области построено </w:t>
      </w:r>
      <w:r w:rsidRPr="005D2DC0">
        <w:rPr>
          <w:rFonts w:ascii="PT Astra Serif" w:eastAsia="Calibri" w:hAnsi="PT Astra Serif"/>
          <w:bCs/>
          <w:lang w:eastAsia="en-US"/>
        </w:rPr>
        <w:br/>
        <w:t xml:space="preserve">и введено в эксплуатацию </w:t>
      </w:r>
      <w:r w:rsidRPr="005D2DC0">
        <w:rPr>
          <w:rFonts w:ascii="PT Astra Serif" w:eastAsia="Calibri" w:hAnsi="PT Astra Serif"/>
          <w:b/>
          <w:bCs/>
          <w:lang w:eastAsia="en-US"/>
        </w:rPr>
        <w:t>6 млн. 845 тыс. кв. м.</w:t>
      </w:r>
      <w:r>
        <w:rPr>
          <w:rFonts w:ascii="PT Astra Serif" w:eastAsia="Calibri" w:hAnsi="PT Astra Serif"/>
          <w:bCs/>
          <w:lang w:eastAsia="en-US"/>
        </w:rPr>
        <w:t xml:space="preserve"> жилой площади.</w:t>
      </w:r>
      <w:r w:rsidRPr="005D2DC0">
        <w:rPr>
          <w:rFonts w:ascii="PT Astra Serif" w:eastAsia="Calibri" w:hAnsi="PT Astra Serif"/>
          <w:bCs/>
          <w:lang w:eastAsia="en-US"/>
        </w:rPr>
        <w:t xml:space="preserve"> </w:t>
      </w:r>
      <w:r>
        <w:rPr>
          <w:rFonts w:ascii="PT Astra Serif" w:eastAsia="Calibri" w:hAnsi="PT Astra Serif"/>
          <w:bCs/>
          <w:lang w:eastAsia="en-US"/>
        </w:rPr>
        <w:t>В</w:t>
      </w:r>
      <w:r w:rsidRPr="005D2DC0">
        <w:rPr>
          <w:rFonts w:ascii="PT Astra Serif" w:eastAsia="Calibri" w:hAnsi="PT Astra Serif"/>
          <w:bCs/>
          <w:lang w:eastAsia="en-US"/>
        </w:rPr>
        <w:t xml:space="preserve">сего </w:t>
      </w:r>
      <w:r w:rsidRPr="005D2DC0">
        <w:rPr>
          <w:rFonts w:ascii="PT Astra Serif" w:eastAsia="Calibri" w:hAnsi="PT Astra Serif"/>
          <w:bCs/>
          <w:lang w:eastAsia="en-US"/>
        </w:rPr>
        <w:br/>
        <w:t xml:space="preserve">за 8 лет объёмы жилищного строительства на территории региона выросли более чем в </w:t>
      </w:r>
      <w:r w:rsidRPr="005D2DC0">
        <w:rPr>
          <w:rFonts w:ascii="PT Astra Serif" w:eastAsia="Calibri" w:hAnsi="PT Astra Serif"/>
          <w:b/>
          <w:bCs/>
          <w:lang w:eastAsia="en-US"/>
        </w:rPr>
        <w:t xml:space="preserve">2 </w:t>
      </w:r>
      <w:r w:rsidRPr="005D2DC0">
        <w:rPr>
          <w:rFonts w:ascii="PT Astra Serif" w:eastAsia="Calibri" w:hAnsi="PT Astra Serif"/>
          <w:bCs/>
          <w:lang w:eastAsia="en-US"/>
        </w:rPr>
        <w:t>раза.</w:t>
      </w:r>
    </w:p>
    <w:p w:rsidR="001D43B2" w:rsidRPr="005D2DC0" w:rsidRDefault="001D43B2" w:rsidP="001D43B2">
      <w:pPr>
        <w:suppressAutoHyphens/>
        <w:spacing w:line="276" w:lineRule="auto"/>
        <w:ind w:left="142" w:firstLine="709"/>
        <w:jc w:val="both"/>
        <w:rPr>
          <w:rFonts w:ascii="PT Astra Serif" w:eastAsia="Calibri" w:hAnsi="PT Astra Serif"/>
          <w:lang w:eastAsia="en-US"/>
        </w:rPr>
      </w:pPr>
      <w:r w:rsidRPr="005D2DC0">
        <w:rPr>
          <w:rFonts w:ascii="PT Astra Serif" w:hAnsi="PT Astra Serif"/>
        </w:rPr>
        <w:t>В 201</w:t>
      </w:r>
      <w:r w:rsidR="007B6404" w:rsidRPr="005D2DC0">
        <w:rPr>
          <w:rFonts w:ascii="PT Astra Serif" w:hAnsi="PT Astra Serif"/>
        </w:rPr>
        <w:t>8</w:t>
      </w:r>
      <w:r w:rsidRPr="005D2DC0">
        <w:rPr>
          <w:rFonts w:ascii="PT Astra Serif" w:hAnsi="PT Astra Serif"/>
        </w:rPr>
        <w:t xml:space="preserve"> году на территории области </w:t>
      </w:r>
      <w:r w:rsidRPr="005D2DC0">
        <w:rPr>
          <w:rFonts w:ascii="PT Astra Serif" w:hAnsi="PT Astra Serif"/>
          <w:b/>
        </w:rPr>
        <w:t xml:space="preserve">сданы в эксплуатацию </w:t>
      </w:r>
      <w:r w:rsidR="007B6404" w:rsidRPr="005D2DC0">
        <w:rPr>
          <w:rFonts w:ascii="PT Astra Serif" w:hAnsi="PT Astra Serif"/>
          <w:b/>
        </w:rPr>
        <w:t>5 013</w:t>
      </w:r>
      <w:r w:rsidRPr="005D2DC0">
        <w:rPr>
          <w:rFonts w:ascii="PT Astra Serif" w:hAnsi="PT Astra Serif"/>
          <w:b/>
        </w:rPr>
        <w:t xml:space="preserve"> жилых домов (</w:t>
      </w:r>
      <w:r w:rsidR="007B6404" w:rsidRPr="005D2DC0">
        <w:rPr>
          <w:rFonts w:ascii="PT Astra Serif" w:hAnsi="PT Astra Serif"/>
          <w:b/>
        </w:rPr>
        <w:t xml:space="preserve">10 324 </w:t>
      </w:r>
      <w:r w:rsidRPr="005D2DC0">
        <w:rPr>
          <w:rFonts w:ascii="PT Astra Serif" w:hAnsi="PT Astra Serif"/>
          <w:b/>
        </w:rPr>
        <w:t>квартир</w:t>
      </w:r>
      <w:r w:rsidR="007B6404" w:rsidRPr="005D2DC0">
        <w:rPr>
          <w:rFonts w:ascii="PT Astra Serif" w:hAnsi="PT Astra Serif"/>
          <w:b/>
        </w:rPr>
        <w:t>ы</w:t>
      </w:r>
      <w:r w:rsidRPr="005D2DC0">
        <w:rPr>
          <w:rFonts w:ascii="PT Astra Serif" w:hAnsi="PT Astra Serif"/>
          <w:b/>
        </w:rPr>
        <w:t xml:space="preserve">) общей площадью </w:t>
      </w:r>
      <w:r w:rsidR="007B6404" w:rsidRPr="005D2DC0">
        <w:rPr>
          <w:rFonts w:ascii="PT Astra Serif" w:hAnsi="PT Astra Serif"/>
          <w:b/>
        </w:rPr>
        <w:t>981,1</w:t>
      </w:r>
      <w:r w:rsidRPr="005D2DC0">
        <w:rPr>
          <w:rFonts w:ascii="PT Astra Serif" w:hAnsi="PT Astra Serif"/>
          <w:b/>
        </w:rPr>
        <w:t xml:space="preserve"> тыс. кв. метров</w:t>
      </w:r>
      <w:r w:rsidRPr="005D2DC0">
        <w:rPr>
          <w:rFonts w:ascii="PT Astra Serif" w:hAnsi="PT Astra Serif"/>
        </w:rPr>
        <w:t xml:space="preserve">, что составило </w:t>
      </w:r>
      <w:r w:rsidRPr="005D2DC0">
        <w:rPr>
          <w:rFonts w:ascii="PT Astra Serif" w:hAnsi="PT Astra Serif"/>
          <w:b/>
        </w:rPr>
        <w:t>10</w:t>
      </w:r>
      <w:r w:rsidR="007B6404" w:rsidRPr="005D2DC0">
        <w:rPr>
          <w:rFonts w:ascii="PT Astra Serif" w:hAnsi="PT Astra Serif"/>
          <w:b/>
        </w:rPr>
        <w:t>0,5</w:t>
      </w:r>
      <w:r w:rsidRPr="005D2DC0">
        <w:rPr>
          <w:rFonts w:ascii="PT Astra Serif" w:hAnsi="PT Astra Serif"/>
          <w:b/>
        </w:rPr>
        <w:t xml:space="preserve">% </w:t>
      </w:r>
      <w:r w:rsidRPr="005D2DC0">
        <w:rPr>
          <w:rFonts w:ascii="PT Astra Serif" w:hAnsi="PT Astra Serif"/>
        </w:rPr>
        <w:t>к уровню 201</w:t>
      </w:r>
      <w:r w:rsidR="007B6404" w:rsidRPr="005D2DC0">
        <w:rPr>
          <w:rFonts w:ascii="PT Astra Serif" w:hAnsi="PT Astra Serif"/>
        </w:rPr>
        <w:t>7</w:t>
      </w:r>
      <w:r w:rsidRPr="005D2DC0">
        <w:rPr>
          <w:rFonts w:ascii="PT Astra Serif" w:hAnsi="PT Astra Serif"/>
        </w:rPr>
        <w:t xml:space="preserve"> года.</w:t>
      </w:r>
    </w:p>
    <w:p w:rsidR="005D2DC0" w:rsidRDefault="005D2DC0" w:rsidP="005D2DC0">
      <w:pPr>
        <w:ind w:firstLine="709"/>
        <w:jc w:val="both"/>
      </w:pPr>
      <w:r w:rsidRPr="00241A31">
        <w:t>Наибольший объем ввода жилья традиционно обеспечен городами Ульяновск (</w:t>
      </w:r>
      <w:r w:rsidRPr="00241A31">
        <w:rPr>
          <w:b/>
        </w:rPr>
        <w:t>564 777 кв.</w:t>
      </w:r>
      <w:r>
        <w:rPr>
          <w:b/>
        </w:rPr>
        <w:t xml:space="preserve"> </w:t>
      </w:r>
      <w:r w:rsidRPr="00241A31">
        <w:rPr>
          <w:b/>
        </w:rPr>
        <w:t>м.</w:t>
      </w:r>
      <w:r w:rsidRPr="00241A31">
        <w:t>) и Димитровград (</w:t>
      </w:r>
      <w:r w:rsidRPr="00241A31">
        <w:rPr>
          <w:b/>
        </w:rPr>
        <w:t>98 020 кв.</w:t>
      </w:r>
      <w:r>
        <w:rPr>
          <w:b/>
        </w:rPr>
        <w:t xml:space="preserve"> </w:t>
      </w:r>
      <w:r w:rsidRPr="00241A31">
        <w:rPr>
          <w:b/>
        </w:rPr>
        <w:t>м.</w:t>
      </w:r>
      <w:r w:rsidRPr="00241A31">
        <w:t>)</w:t>
      </w:r>
      <w:r>
        <w:t xml:space="preserve">, а также </w:t>
      </w:r>
      <w:r>
        <w:br/>
        <w:t>в муниципальных образованиях «Чердаклинский район» (</w:t>
      </w:r>
      <w:r w:rsidRPr="00615E25">
        <w:rPr>
          <w:b/>
        </w:rPr>
        <w:t>32 263</w:t>
      </w:r>
      <w:r>
        <w:t xml:space="preserve"> </w:t>
      </w:r>
      <w:r w:rsidRPr="005D2DC0">
        <w:rPr>
          <w:b/>
        </w:rPr>
        <w:t>кв.</w:t>
      </w:r>
      <w:r>
        <w:rPr>
          <w:b/>
        </w:rPr>
        <w:t xml:space="preserve"> </w:t>
      </w:r>
      <w:r w:rsidRPr="005D2DC0">
        <w:rPr>
          <w:b/>
        </w:rPr>
        <w:t>м</w:t>
      </w:r>
      <w:r>
        <w:t>), «Мелекесский район» (</w:t>
      </w:r>
      <w:r w:rsidRPr="00615E25">
        <w:rPr>
          <w:b/>
        </w:rPr>
        <w:t>28 223</w:t>
      </w:r>
      <w:r>
        <w:t xml:space="preserve"> </w:t>
      </w:r>
      <w:r w:rsidRPr="005D2DC0">
        <w:rPr>
          <w:b/>
        </w:rPr>
        <w:t>кв. м</w:t>
      </w:r>
      <w:r>
        <w:t>) и «Ульяновский район» (</w:t>
      </w:r>
      <w:r w:rsidRPr="00615E25">
        <w:rPr>
          <w:b/>
        </w:rPr>
        <w:t>24 058</w:t>
      </w:r>
      <w:r>
        <w:t xml:space="preserve"> </w:t>
      </w:r>
      <w:r w:rsidRPr="005D2DC0">
        <w:rPr>
          <w:b/>
        </w:rPr>
        <w:t>кв.</w:t>
      </w:r>
      <w:r>
        <w:rPr>
          <w:b/>
        </w:rPr>
        <w:t xml:space="preserve"> </w:t>
      </w:r>
      <w:r w:rsidRPr="005D2DC0">
        <w:rPr>
          <w:b/>
        </w:rPr>
        <w:t>м</w:t>
      </w:r>
      <w:r>
        <w:t>).</w:t>
      </w:r>
    </w:p>
    <w:p w:rsidR="005D2DC0" w:rsidRDefault="005D2DC0" w:rsidP="005D2DC0">
      <w:pPr>
        <w:jc w:val="center"/>
        <w:rPr>
          <w:b/>
        </w:rPr>
      </w:pPr>
    </w:p>
    <w:p w:rsidR="005D2DC0" w:rsidRPr="005E3DA7" w:rsidRDefault="005D2DC0" w:rsidP="005D2DC0">
      <w:pPr>
        <w:jc w:val="center"/>
        <w:rPr>
          <w:b/>
        </w:rPr>
      </w:pPr>
      <w:r w:rsidRPr="005E3DA7">
        <w:rPr>
          <w:b/>
        </w:rPr>
        <w:t>Строительство жилья в Ульяновской области</w:t>
      </w:r>
    </w:p>
    <w:tbl>
      <w:tblPr>
        <w:tblW w:w="98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44"/>
        <w:gridCol w:w="676"/>
        <w:gridCol w:w="666"/>
        <w:gridCol w:w="762"/>
        <w:gridCol w:w="684"/>
        <w:gridCol w:w="744"/>
        <w:gridCol w:w="684"/>
        <w:gridCol w:w="684"/>
        <w:gridCol w:w="684"/>
        <w:gridCol w:w="743"/>
        <w:gridCol w:w="684"/>
        <w:gridCol w:w="671"/>
        <w:gridCol w:w="666"/>
      </w:tblGrid>
      <w:tr w:rsidR="005D2DC0" w:rsidRPr="005E3DA7" w:rsidTr="00FF13B8">
        <w:trPr>
          <w:trHeight w:val="406"/>
          <w:jc w:val="center"/>
        </w:trPr>
        <w:tc>
          <w:tcPr>
            <w:tcW w:w="1545" w:type="dxa"/>
            <w:shd w:val="clear" w:color="auto" w:fill="auto"/>
            <w:vAlign w:val="center"/>
          </w:tcPr>
          <w:p w:rsidR="005D2DC0" w:rsidRPr="005E3DA7" w:rsidRDefault="005D2DC0" w:rsidP="00FF13B8">
            <w:pPr>
              <w:pStyle w:val="a9"/>
              <w:ind w:left="0"/>
              <w:jc w:val="center"/>
              <w:rPr>
                <w:sz w:val="22"/>
                <w:szCs w:val="22"/>
                <w:lang w:eastAsia="en-US"/>
              </w:rPr>
            </w:pPr>
          </w:p>
        </w:tc>
        <w:tc>
          <w:tcPr>
            <w:tcW w:w="683" w:type="dxa"/>
            <w:vAlign w:val="center"/>
          </w:tcPr>
          <w:p w:rsidR="005D2DC0" w:rsidRPr="005E3DA7" w:rsidRDefault="005D2DC0" w:rsidP="00FF13B8">
            <w:pPr>
              <w:pStyle w:val="a9"/>
              <w:ind w:left="0"/>
              <w:jc w:val="center"/>
              <w:rPr>
                <w:sz w:val="20"/>
                <w:lang w:eastAsia="en-US"/>
              </w:rPr>
            </w:pPr>
            <w:r w:rsidRPr="005E3DA7">
              <w:rPr>
                <w:sz w:val="20"/>
                <w:lang w:eastAsia="en-US"/>
              </w:rPr>
              <w:t>2007</w:t>
            </w:r>
          </w:p>
        </w:tc>
        <w:tc>
          <w:tcPr>
            <w:tcW w:w="666" w:type="dxa"/>
            <w:vAlign w:val="center"/>
          </w:tcPr>
          <w:p w:rsidR="005D2DC0" w:rsidRPr="005E3DA7" w:rsidRDefault="005D2DC0" w:rsidP="00FF13B8">
            <w:pPr>
              <w:pStyle w:val="a9"/>
              <w:ind w:left="0"/>
              <w:jc w:val="center"/>
              <w:rPr>
                <w:sz w:val="20"/>
                <w:lang w:eastAsia="en-US"/>
              </w:rPr>
            </w:pPr>
            <w:r w:rsidRPr="005E3DA7">
              <w:rPr>
                <w:sz w:val="20"/>
                <w:lang w:eastAsia="en-US"/>
              </w:rPr>
              <w:t>2008</w:t>
            </w:r>
          </w:p>
        </w:tc>
        <w:tc>
          <w:tcPr>
            <w:tcW w:w="830" w:type="dxa"/>
            <w:vAlign w:val="center"/>
          </w:tcPr>
          <w:p w:rsidR="005D2DC0" w:rsidRPr="005E3DA7" w:rsidRDefault="005D2DC0" w:rsidP="00FF13B8">
            <w:pPr>
              <w:pStyle w:val="a9"/>
              <w:ind w:left="0"/>
              <w:jc w:val="center"/>
              <w:rPr>
                <w:sz w:val="20"/>
                <w:lang w:eastAsia="en-US"/>
              </w:rPr>
            </w:pPr>
            <w:r w:rsidRPr="005E3DA7">
              <w:rPr>
                <w:sz w:val="20"/>
                <w:lang w:eastAsia="en-US"/>
              </w:rPr>
              <w:t>2009</w:t>
            </w:r>
          </w:p>
        </w:tc>
        <w:tc>
          <w:tcPr>
            <w:tcW w:w="696" w:type="dxa"/>
            <w:vAlign w:val="center"/>
          </w:tcPr>
          <w:p w:rsidR="005D2DC0" w:rsidRPr="005E3DA7" w:rsidRDefault="005D2DC0" w:rsidP="00FF13B8">
            <w:pPr>
              <w:pStyle w:val="a9"/>
              <w:ind w:left="0"/>
              <w:jc w:val="center"/>
              <w:rPr>
                <w:sz w:val="20"/>
                <w:lang w:eastAsia="en-US"/>
              </w:rPr>
            </w:pPr>
            <w:r w:rsidRPr="005E3DA7">
              <w:rPr>
                <w:sz w:val="20"/>
                <w:lang w:eastAsia="en-US"/>
              </w:rPr>
              <w:t>2010</w:t>
            </w:r>
          </w:p>
        </w:tc>
        <w:tc>
          <w:tcPr>
            <w:tcW w:w="799" w:type="dxa"/>
            <w:vAlign w:val="center"/>
          </w:tcPr>
          <w:p w:rsidR="005D2DC0" w:rsidRPr="005E3DA7" w:rsidRDefault="005D2DC0" w:rsidP="00FF13B8">
            <w:pPr>
              <w:pStyle w:val="a9"/>
              <w:ind w:left="0"/>
              <w:jc w:val="center"/>
              <w:rPr>
                <w:sz w:val="20"/>
                <w:lang w:eastAsia="en-US"/>
              </w:rPr>
            </w:pPr>
            <w:r w:rsidRPr="005E3DA7">
              <w:rPr>
                <w:sz w:val="20"/>
                <w:lang w:eastAsia="en-US"/>
              </w:rPr>
              <w:t>2011</w:t>
            </w:r>
          </w:p>
        </w:tc>
        <w:tc>
          <w:tcPr>
            <w:tcW w:w="696" w:type="dxa"/>
            <w:vAlign w:val="center"/>
          </w:tcPr>
          <w:p w:rsidR="005D2DC0" w:rsidRPr="005E3DA7" w:rsidRDefault="005D2DC0" w:rsidP="00FF13B8">
            <w:pPr>
              <w:pStyle w:val="a9"/>
              <w:ind w:left="0"/>
              <w:jc w:val="center"/>
              <w:rPr>
                <w:sz w:val="20"/>
                <w:lang w:eastAsia="en-US"/>
              </w:rPr>
            </w:pPr>
            <w:r w:rsidRPr="005E3DA7">
              <w:rPr>
                <w:sz w:val="20"/>
                <w:lang w:eastAsia="en-US"/>
              </w:rPr>
              <w:t>2012</w:t>
            </w:r>
          </w:p>
        </w:tc>
        <w:tc>
          <w:tcPr>
            <w:tcW w:w="697" w:type="dxa"/>
            <w:vAlign w:val="center"/>
          </w:tcPr>
          <w:p w:rsidR="005D2DC0" w:rsidRPr="005E3DA7" w:rsidRDefault="005D2DC0" w:rsidP="00FF13B8">
            <w:pPr>
              <w:pStyle w:val="a9"/>
              <w:ind w:left="0"/>
              <w:jc w:val="center"/>
              <w:rPr>
                <w:sz w:val="20"/>
                <w:lang w:eastAsia="en-US"/>
              </w:rPr>
            </w:pPr>
            <w:r w:rsidRPr="005E3DA7">
              <w:rPr>
                <w:sz w:val="20"/>
                <w:lang w:eastAsia="en-US"/>
              </w:rPr>
              <w:t>2013</w:t>
            </w:r>
          </w:p>
        </w:tc>
        <w:tc>
          <w:tcPr>
            <w:tcW w:w="697" w:type="dxa"/>
            <w:vAlign w:val="center"/>
          </w:tcPr>
          <w:p w:rsidR="005D2DC0" w:rsidRPr="005E3DA7" w:rsidRDefault="005D2DC0" w:rsidP="00FF13B8">
            <w:pPr>
              <w:pStyle w:val="a9"/>
              <w:ind w:left="0"/>
              <w:jc w:val="center"/>
              <w:rPr>
                <w:sz w:val="20"/>
                <w:lang w:eastAsia="en-US"/>
              </w:rPr>
            </w:pPr>
            <w:r w:rsidRPr="005E3DA7">
              <w:rPr>
                <w:sz w:val="20"/>
                <w:lang w:eastAsia="en-US"/>
              </w:rPr>
              <w:t>2014</w:t>
            </w:r>
          </w:p>
        </w:tc>
        <w:tc>
          <w:tcPr>
            <w:tcW w:w="798" w:type="dxa"/>
            <w:vAlign w:val="center"/>
          </w:tcPr>
          <w:p w:rsidR="005D2DC0" w:rsidRPr="005E3DA7" w:rsidRDefault="005D2DC0" w:rsidP="00FF13B8">
            <w:pPr>
              <w:pStyle w:val="a9"/>
              <w:ind w:left="0"/>
              <w:jc w:val="center"/>
              <w:rPr>
                <w:sz w:val="20"/>
                <w:lang w:eastAsia="en-US"/>
              </w:rPr>
            </w:pPr>
            <w:r w:rsidRPr="005E3DA7">
              <w:rPr>
                <w:sz w:val="20"/>
                <w:lang w:eastAsia="en-US"/>
              </w:rPr>
              <w:t>2015</w:t>
            </w:r>
          </w:p>
        </w:tc>
        <w:tc>
          <w:tcPr>
            <w:tcW w:w="697" w:type="dxa"/>
            <w:vAlign w:val="center"/>
          </w:tcPr>
          <w:p w:rsidR="005D2DC0" w:rsidRPr="005E3DA7" w:rsidRDefault="005D2DC0" w:rsidP="00FF13B8">
            <w:pPr>
              <w:pStyle w:val="a9"/>
              <w:ind w:left="0"/>
              <w:jc w:val="center"/>
              <w:rPr>
                <w:sz w:val="20"/>
                <w:lang w:eastAsia="en-US"/>
              </w:rPr>
            </w:pPr>
            <w:r w:rsidRPr="005E3DA7">
              <w:rPr>
                <w:sz w:val="20"/>
                <w:lang w:eastAsia="en-US"/>
              </w:rPr>
              <w:t>2016</w:t>
            </w:r>
          </w:p>
        </w:tc>
        <w:tc>
          <w:tcPr>
            <w:tcW w:w="675" w:type="dxa"/>
            <w:shd w:val="clear" w:color="auto" w:fill="auto"/>
            <w:vAlign w:val="center"/>
          </w:tcPr>
          <w:p w:rsidR="005D2DC0" w:rsidRPr="005E3DA7" w:rsidRDefault="005D2DC0" w:rsidP="00FF13B8">
            <w:pPr>
              <w:pStyle w:val="a9"/>
              <w:ind w:left="0"/>
              <w:jc w:val="center"/>
              <w:rPr>
                <w:sz w:val="20"/>
                <w:lang w:eastAsia="en-US"/>
              </w:rPr>
            </w:pPr>
            <w:r w:rsidRPr="005E3DA7">
              <w:rPr>
                <w:sz w:val="20"/>
                <w:lang w:eastAsia="en-US"/>
              </w:rPr>
              <w:t>2017</w:t>
            </w:r>
          </w:p>
        </w:tc>
        <w:tc>
          <w:tcPr>
            <w:tcW w:w="413" w:type="dxa"/>
            <w:shd w:val="clear" w:color="auto" w:fill="auto"/>
            <w:vAlign w:val="center"/>
          </w:tcPr>
          <w:p w:rsidR="005D2DC0" w:rsidRPr="005E3DA7" w:rsidRDefault="005D2DC0" w:rsidP="00FF13B8">
            <w:pPr>
              <w:pStyle w:val="a9"/>
              <w:ind w:left="0"/>
              <w:jc w:val="center"/>
              <w:rPr>
                <w:sz w:val="20"/>
                <w:lang w:eastAsia="en-US"/>
              </w:rPr>
            </w:pPr>
            <w:r w:rsidRPr="005E3DA7">
              <w:rPr>
                <w:sz w:val="20"/>
                <w:lang w:eastAsia="en-US"/>
              </w:rPr>
              <w:t>2018</w:t>
            </w:r>
          </w:p>
        </w:tc>
      </w:tr>
      <w:tr w:rsidR="005D2DC0" w:rsidRPr="005E3DA7" w:rsidTr="00FF13B8">
        <w:trPr>
          <w:trHeight w:val="406"/>
          <w:jc w:val="center"/>
        </w:trPr>
        <w:tc>
          <w:tcPr>
            <w:tcW w:w="1545" w:type="dxa"/>
            <w:shd w:val="clear" w:color="auto" w:fill="auto"/>
            <w:vAlign w:val="center"/>
          </w:tcPr>
          <w:p w:rsidR="005D2DC0" w:rsidRPr="005E3DA7" w:rsidRDefault="005D2DC0" w:rsidP="00FF13B8">
            <w:pPr>
              <w:pStyle w:val="a9"/>
              <w:ind w:left="0"/>
              <w:jc w:val="center"/>
              <w:rPr>
                <w:sz w:val="22"/>
                <w:szCs w:val="22"/>
                <w:lang w:eastAsia="en-US"/>
              </w:rPr>
            </w:pPr>
            <w:r>
              <w:rPr>
                <w:sz w:val="22"/>
                <w:szCs w:val="22"/>
                <w:lang w:eastAsia="en-US"/>
              </w:rPr>
              <w:t>Директивный план ввода жилья (тыс.кв.м)</w:t>
            </w:r>
          </w:p>
        </w:tc>
        <w:tc>
          <w:tcPr>
            <w:tcW w:w="683" w:type="dxa"/>
            <w:vAlign w:val="center"/>
          </w:tcPr>
          <w:p w:rsidR="005D2DC0" w:rsidRPr="005E3DA7" w:rsidRDefault="005D2DC0" w:rsidP="00FF13B8">
            <w:pPr>
              <w:pStyle w:val="a9"/>
              <w:ind w:left="0"/>
              <w:jc w:val="center"/>
              <w:rPr>
                <w:sz w:val="20"/>
                <w:lang w:eastAsia="en-US"/>
              </w:rPr>
            </w:pPr>
            <w:r>
              <w:rPr>
                <w:sz w:val="20"/>
                <w:lang w:eastAsia="en-US"/>
              </w:rPr>
              <w:t>420</w:t>
            </w:r>
          </w:p>
        </w:tc>
        <w:tc>
          <w:tcPr>
            <w:tcW w:w="666" w:type="dxa"/>
            <w:vAlign w:val="center"/>
          </w:tcPr>
          <w:p w:rsidR="005D2DC0" w:rsidRPr="005E3DA7" w:rsidRDefault="005D2DC0" w:rsidP="00FF13B8">
            <w:pPr>
              <w:pStyle w:val="a9"/>
              <w:ind w:left="0"/>
              <w:jc w:val="center"/>
              <w:rPr>
                <w:sz w:val="20"/>
                <w:lang w:eastAsia="en-US"/>
              </w:rPr>
            </w:pPr>
            <w:r>
              <w:rPr>
                <w:sz w:val="20"/>
                <w:lang w:eastAsia="en-US"/>
              </w:rPr>
              <w:t>500</w:t>
            </w:r>
          </w:p>
        </w:tc>
        <w:tc>
          <w:tcPr>
            <w:tcW w:w="830" w:type="dxa"/>
            <w:vAlign w:val="center"/>
          </w:tcPr>
          <w:p w:rsidR="005D2DC0" w:rsidRPr="005E3DA7" w:rsidRDefault="005D2DC0" w:rsidP="00FF13B8">
            <w:pPr>
              <w:pStyle w:val="a9"/>
              <w:ind w:left="0"/>
              <w:jc w:val="center"/>
              <w:rPr>
                <w:sz w:val="20"/>
                <w:lang w:eastAsia="en-US"/>
              </w:rPr>
            </w:pPr>
            <w:r>
              <w:rPr>
                <w:sz w:val="20"/>
                <w:lang w:eastAsia="en-US"/>
              </w:rPr>
              <w:t>520</w:t>
            </w:r>
          </w:p>
        </w:tc>
        <w:tc>
          <w:tcPr>
            <w:tcW w:w="696" w:type="dxa"/>
            <w:vAlign w:val="center"/>
          </w:tcPr>
          <w:p w:rsidR="005D2DC0" w:rsidRPr="005E3DA7" w:rsidRDefault="005D2DC0" w:rsidP="00FF13B8">
            <w:pPr>
              <w:pStyle w:val="a9"/>
              <w:ind w:left="0"/>
              <w:jc w:val="center"/>
              <w:rPr>
                <w:sz w:val="20"/>
                <w:lang w:eastAsia="en-US"/>
              </w:rPr>
            </w:pPr>
            <w:r>
              <w:rPr>
                <w:sz w:val="20"/>
                <w:lang w:eastAsia="en-US"/>
              </w:rPr>
              <w:t>460</w:t>
            </w:r>
          </w:p>
        </w:tc>
        <w:tc>
          <w:tcPr>
            <w:tcW w:w="799" w:type="dxa"/>
            <w:vAlign w:val="center"/>
          </w:tcPr>
          <w:p w:rsidR="005D2DC0" w:rsidRPr="005E3DA7" w:rsidRDefault="005D2DC0" w:rsidP="00FF13B8">
            <w:pPr>
              <w:pStyle w:val="a9"/>
              <w:ind w:left="0"/>
              <w:jc w:val="center"/>
              <w:rPr>
                <w:sz w:val="20"/>
                <w:lang w:eastAsia="en-US"/>
              </w:rPr>
            </w:pPr>
            <w:r>
              <w:rPr>
                <w:sz w:val="20"/>
                <w:lang w:eastAsia="en-US"/>
              </w:rPr>
              <w:t>552</w:t>
            </w:r>
          </w:p>
        </w:tc>
        <w:tc>
          <w:tcPr>
            <w:tcW w:w="696" w:type="dxa"/>
            <w:vAlign w:val="center"/>
          </w:tcPr>
          <w:p w:rsidR="005D2DC0" w:rsidRPr="005E3DA7" w:rsidRDefault="005D2DC0" w:rsidP="00FF13B8">
            <w:pPr>
              <w:pStyle w:val="a9"/>
              <w:ind w:left="0"/>
              <w:jc w:val="center"/>
              <w:rPr>
                <w:sz w:val="20"/>
                <w:lang w:eastAsia="en-US"/>
              </w:rPr>
            </w:pPr>
            <w:r>
              <w:rPr>
                <w:sz w:val="20"/>
                <w:lang w:eastAsia="en-US"/>
              </w:rPr>
              <w:t>585</w:t>
            </w:r>
          </w:p>
        </w:tc>
        <w:tc>
          <w:tcPr>
            <w:tcW w:w="697" w:type="dxa"/>
            <w:vAlign w:val="center"/>
          </w:tcPr>
          <w:p w:rsidR="005D2DC0" w:rsidRPr="005E3DA7" w:rsidRDefault="005D2DC0" w:rsidP="00FF13B8">
            <w:pPr>
              <w:pStyle w:val="a9"/>
              <w:ind w:left="0"/>
              <w:jc w:val="center"/>
              <w:rPr>
                <w:sz w:val="20"/>
                <w:lang w:eastAsia="en-US"/>
              </w:rPr>
            </w:pPr>
            <w:r>
              <w:rPr>
                <w:sz w:val="20"/>
                <w:lang w:eastAsia="en-US"/>
              </w:rPr>
              <w:t>620</w:t>
            </w:r>
          </w:p>
        </w:tc>
        <w:tc>
          <w:tcPr>
            <w:tcW w:w="697" w:type="dxa"/>
            <w:vAlign w:val="center"/>
          </w:tcPr>
          <w:p w:rsidR="005D2DC0" w:rsidRPr="005E3DA7" w:rsidRDefault="005D2DC0" w:rsidP="00FF13B8">
            <w:pPr>
              <w:pStyle w:val="a9"/>
              <w:ind w:left="0"/>
              <w:jc w:val="center"/>
              <w:rPr>
                <w:sz w:val="20"/>
                <w:lang w:eastAsia="en-US"/>
              </w:rPr>
            </w:pPr>
            <w:r>
              <w:rPr>
                <w:sz w:val="20"/>
                <w:lang w:eastAsia="en-US"/>
              </w:rPr>
              <w:t>713</w:t>
            </w:r>
          </w:p>
        </w:tc>
        <w:tc>
          <w:tcPr>
            <w:tcW w:w="798" w:type="dxa"/>
            <w:vAlign w:val="center"/>
          </w:tcPr>
          <w:p w:rsidR="005D2DC0" w:rsidRPr="005E3DA7" w:rsidRDefault="005D2DC0" w:rsidP="00FF13B8">
            <w:pPr>
              <w:pStyle w:val="a9"/>
              <w:ind w:left="0"/>
              <w:jc w:val="center"/>
              <w:rPr>
                <w:sz w:val="20"/>
                <w:lang w:eastAsia="en-US"/>
              </w:rPr>
            </w:pPr>
            <w:r>
              <w:rPr>
                <w:sz w:val="20"/>
                <w:lang w:eastAsia="en-US"/>
              </w:rPr>
              <w:t>920</w:t>
            </w:r>
          </w:p>
        </w:tc>
        <w:tc>
          <w:tcPr>
            <w:tcW w:w="697" w:type="dxa"/>
            <w:vAlign w:val="center"/>
          </w:tcPr>
          <w:p w:rsidR="005D2DC0" w:rsidRPr="005E3DA7" w:rsidRDefault="005D2DC0" w:rsidP="00FF13B8">
            <w:pPr>
              <w:pStyle w:val="a9"/>
              <w:ind w:left="0"/>
              <w:jc w:val="center"/>
              <w:rPr>
                <w:sz w:val="20"/>
                <w:lang w:eastAsia="en-US"/>
              </w:rPr>
            </w:pPr>
            <w:r>
              <w:rPr>
                <w:sz w:val="20"/>
                <w:lang w:eastAsia="en-US"/>
              </w:rPr>
              <w:t>960</w:t>
            </w:r>
          </w:p>
        </w:tc>
        <w:tc>
          <w:tcPr>
            <w:tcW w:w="675" w:type="dxa"/>
            <w:shd w:val="clear" w:color="auto" w:fill="auto"/>
            <w:vAlign w:val="center"/>
          </w:tcPr>
          <w:p w:rsidR="005D2DC0" w:rsidRPr="005E3DA7" w:rsidRDefault="005D2DC0" w:rsidP="00FF13B8">
            <w:pPr>
              <w:pStyle w:val="a9"/>
              <w:ind w:left="0"/>
              <w:jc w:val="center"/>
              <w:rPr>
                <w:sz w:val="20"/>
                <w:lang w:eastAsia="en-US"/>
              </w:rPr>
            </w:pPr>
            <w:r>
              <w:rPr>
                <w:sz w:val="20"/>
                <w:lang w:eastAsia="en-US"/>
              </w:rPr>
              <w:t>970</w:t>
            </w:r>
          </w:p>
        </w:tc>
        <w:tc>
          <w:tcPr>
            <w:tcW w:w="413" w:type="dxa"/>
            <w:shd w:val="clear" w:color="auto" w:fill="auto"/>
            <w:vAlign w:val="center"/>
          </w:tcPr>
          <w:p w:rsidR="005D2DC0" w:rsidRPr="005E3DA7" w:rsidRDefault="005D2DC0" w:rsidP="00FF13B8">
            <w:pPr>
              <w:pStyle w:val="a9"/>
              <w:ind w:left="0"/>
              <w:jc w:val="center"/>
              <w:rPr>
                <w:sz w:val="20"/>
                <w:lang w:eastAsia="en-US"/>
              </w:rPr>
            </w:pPr>
            <w:r>
              <w:rPr>
                <w:sz w:val="20"/>
                <w:lang w:eastAsia="en-US"/>
              </w:rPr>
              <w:t>980</w:t>
            </w:r>
          </w:p>
        </w:tc>
      </w:tr>
      <w:tr w:rsidR="005D2DC0" w:rsidRPr="005E3DA7" w:rsidTr="00FF13B8">
        <w:trPr>
          <w:jc w:val="center"/>
        </w:trPr>
        <w:tc>
          <w:tcPr>
            <w:tcW w:w="1545" w:type="dxa"/>
            <w:shd w:val="clear" w:color="auto" w:fill="auto"/>
            <w:vAlign w:val="center"/>
          </w:tcPr>
          <w:p w:rsidR="005D2DC0" w:rsidRPr="005E3DA7" w:rsidRDefault="005D2DC0" w:rsidP="00FF13B8">
            <w:pPr>
              <w:pStyle w:val="a9"/>
              <w:ind w:left="0"/>
              <w:rPr>
                <w:sz w:val="22"/>
                <w:szCs w:val="22"/>
                <w:lang w:eastAsia="en-US"/>
              </w:rPr>
            </w:pPr>
            <w:r w:rsidRPr="005E3DA7">
              <w:rPr>
                <w:sz w:val="22"/>
                <w:szCs w:val="22"/>
                <w:lang w:eastAsia="en-US"/>
              </w:rPr>
              <w:t>Введено в эксплуатацию (тыс. кв.м)</w:t>
            </w:r>
          </w:p>
        </w:tc>
        <w:tc>
          <w:tcPr>
            <w:tcW w:w="683" w:type="dxa"/>
            <w:vAlign w:val="center"/>
          </w:tcPr>
          <w:p w:rsidR="005D2DC0" w:rsidRPr="005E3DA7" w:rsidRDefault="005D2DC0" w:rsidP="00FF13B8">
            <w:pPr>
              <w:pStyle w:val="a9"/>
              <w:ind w:left="0"/>
              <w:jc w:val="center"/>
              <w:rPr>
                <w:sz w:val="20"/>
                <w:lang w:eastAsia="en-US"/>
              </w:rPr>
            </w:pPr>
            <w:r w:rsidRPr="005E3DA7">
              <w:rPr>
                <w:sz w:val="20"/>
                <w:lang w:eastAsia="en-US"/>
              </w:rPr>
              <w:t>429,4</w:t>
            </w:r>
          </w:p>
        </w:tc>
        <w:tc>
          <w:tcPr>
            <w:tcW w:w="666" w:type="dxa"/>
            <w:vAlign w:val="center"/>
          </w:tcPr>
          <w:p w:rsidR="005D2DC0" w:rsidRPr="005E3DA7" w:rsidRDefault="005D2DC0" w:rsidP="00FF13B8">
            <w:pPr>
              <w:pStyle w:val="a9"/>
              <w:ind w:left="0"/>
              <w:jc w:val="center"/>
              <w:rPr>
                <w:sz w:val="20"/>
                <w:lang w:eastAsia="en-US"/>
              </w:rPr>
            </w:pPr>
            <w:r w:rsidRPr="005E3DA7">
              <w:rPr>
                <w:sz w:val="20"/>
                <w:lang w:eastAsia="en-US"/>
              </w:rPr>
              <w:t>508,5</w:t>
            </w:r>
          </w:p>
        </w:tc>
        <w:tc>
          <w:tcPr>
            <w:tcW w:w="830" w:type="dxa"/>
            <w:vAlign w:val="center"/>
          </w:tcPr>
          <w:p w:rsidR="005D2DC0" w:rsidRPr="005E3DA7" w:rsidRDefault="005D2DC0" w:rsidP="00FF13B8">
            <w:pPr>
              <w:pStyle w:val="a9"/>
              <w:ind w:left="0"/>
              <w:jc w:val="center"/>
              <w:rPr>
                <w:sz w:val="20"/>
                <w:lang w:eastAsia="en-US"/>
              </w:rPr>
            </w:pPr>
            <w:r w:rsidRPr="005E3DA7">
              <w:rPr>
                <w:sz w:val="20"/>
                <w:lang w:eastAsia="en-US"/>
              </w:rPr>
              <w:t>530,6</w:t>
            </w:r>
          </w:p>
        </w:tc>
        <w:tc>
          <w:tcPr>
            <w:tcW w:w="696" w:type="dxa"/>
            <w:vAlign w:val="center"/>
          </w:tcPr>
          <w:p w:rsidR="005D2DC0" w:rsidRPr="005E3DA7" w:rsidRDefault="005D2DC0" w:rsidP="00FF13B8">
            <w:pPr>
              <w:pStyle w:val="a9"/>
              <w:ind w:left="0"/>
              <w:jc w:val="center"/>
              <w:rPr>
                <w:sz w:val="20"/>
                <w:lang w:eastAsia="en-US"/>
              </w:rPr>
            </w:pPr>
            <w:r w:rsidRPr="005E3DA7">
              <w:rPr>
                <w:sz w:val="20"/>
                <w:lang w:eastAsia="en-US"/>
              </w:rPr>
              <w:t>466,8</w:t>
            </w:r>
          </w:p>
        </w:tc>
        <w:tc>
          <w:tcPr>
            <w:tcW w:w="799" w:type="dxa"/>
            <w:vAlign w:val="center"/>
          </w:tcPr>
          <w:p w:rsidR="005D2DC0" w:rsidRPr="005E3DA7" w:rsidRDefault="005D2DC0" w:rsidP="00FF13B8">
            <w:pPr>
              <w:pStyle w:val="a9"/>
              <w:ind w:left="0"/>
              <w:jc w:val="center"/>
              <w:rPr>
                <w:sz w:val="20"/>
                <w:lang w:eastAsia="en-US"/>
              </w:rPr>
            </w:pPr>
            <w:r w:rsidRPr="005E3DA7">
              <w:rPr>
                <w:sz w:val="20"/>
                <w:lang w:eastAsia="en-US"/>
              </w:rPr>
              <w:t>553,8</w:t>
            </w:r>
          </w:p>
        </w:tc>
        <w:tc>
          <w:tcPr>
            <w:tcW w:w="696" w:type="dxa"/>
            <w:vAlign w:val="center"/>
          </w:tcPr>
          <w:p w:rsidR="005D2DC0" w:rsidRPr="005E3DA7" w:rsidRDefault="005D2DC0" w:rsidP="00FF13B8">
            <w:pPr>
              <w:pStyle w:val="a9"/>
              <w:ind w:left="0"/>
              <w:jc w:val="center"/>
              <w:rPr>
                <w:sz w:val="20"/>
                <w:lang w:eastAsia="en-US"/>
              </w:rPr>
            </w:pPr>
            <w:r w:rsidRPr="005E3DA7">
              <w:rPr>
                <w:sz w:val="20"/>
                <w:lang w:eastAsia="en-US"/>
              </w:rPr>
              <w:t>607,3</w:t>
            </w:r>
          </w:p>
        </w:tc>
        <w:tc>
          <w:tcPr>
            <w:tcW w:w="697" w:type="dxa"/>
            <w:vAlign w:val="center"/>
          </w:tcPr>
          <w:p w:rsidR="005D2DC0" w:rsidRPr="005E3DA7" w:rsidRDefault="005D2DC0" w:rsidP="00FF13B8">
            <w:pPr>
              <w:pStyle w:val="a9"/>
              <w:ind w:left="0"/>
              <w:jc w:val="center"/>
              <w:rPr>
                <w:sz w:val="20"/>
                <w:lang w:eastAsia="en-US"/>
              </w:rPr>
            </w:pPr>
            <w:r w:rsidRPr="005E3DA7">
              <w:rPr>
                <w:sz w:val="20"/>
                <w:lang w:eastAsia="en-US"/>
              </w:rPr>
              <w:t>633,8</w:t>
            </w:r>
          </w:p>
        </w:tc>
        <w:tc>
          <w:tcPr>
            <w:tcW w:w="697" w:type="dxa"/>
            <w:vAlign w:val="center"/>
          </w:tcPr>
          <w:p w:rsidR="005D2DC0" w:rsidRPr="005E3DA7" w:rsidRDefault="005D2DC0" w:rsidP="00FF13B8">
            <w:pPr>
              <w:pStyle w:val="a9"/>
              <w:ind w:left="0"/>
              <w:jc w:val="center"/>
              <w:rPr>
                <w:sz w:val="20"/>
                <w:lang w:eastAsia="en-US"/>
              </w:rPr>
            </w:pPr>
            <w:r w:rsidRPr="005E3DA7">
              <w:rPr>
                <w:sz w:val="20"/>
                <w:lang w:eastAsia="en-US"/>
              </w:rPr>
              <w:t>718,9</w:t>
            </w:r>
          </w:p>
        </w:tc>
        <w:tc>
          <w:tcPr>
            <w:tcW w:w="798" w:type="dxa"/>
            <w:vAlign w:val="center"/>
          </w:tcPr>
          <w:p w:rsidR="005D2DC0" w:rsidRPr="005E3DA7" w:rsidRDefault="005D2DC0" w:rsidP="00FF13B8">
            <w:pPr>
              <w:pStyle w:val="a9"/>
              <w:ind w:left="0"/>
              <w:jc w:val="center"/>
              <w:rPr>
                <w:sz w:val="20"/>
                <w:lang w:eastAsia="en-US"/>
              </w:rPr>
            </w:pPr>
            <w:r w:rsidRPr="005E3DA7">
              <w:rPr>
                <w:sz w:val="20"/>
                <w:lang w:eastAsia="en-US"/>
              </w:rPr>
              <w:t>939,5</w:t>
            </w:r>
          </w:p>
        </w:tc>
        <w:tc>
          <w:tcPr>
            <w:tcW w:w="697" w:type="dxa"/>
            <w:vAlign w:val="center"/>
          </w:tcPr>
          <w:p w:rsidR="005D2DC0" w:rsidRPr="005E3DA7" w:rsidRDefault="005D2DC0" w:rsidP="00FF13B8">
            <w:pPr>
              <w:pStyle w:val="a9"/>
              <w:ind w:left="0"/>
              <w:jc w:val="center"/>
              <w:rPr>
                <w:sz w:val="20"/>
                <w:lang w:eastAsia="en-US"/>
              </w:rPr>
            </w:pPr>
            <w:r w:rsidRPr="005E3DA7">
              <w:rPr>
                <w:sz w:val="20"/>
                <w:lang w:eastAsia="en-US"/>
              </w:rPr>
              <w:t>966,9</w:t>
            </w:r>
          </w:p>
        </w:tc>
        <w:tc>
          <w:tcPr>
            <w:tcW w:w="675" w:type="dxa"/>
            <w:shd w:val="clear" w:color="auto" w:fill="auto"/>
            <w:vAlign w:val="center"/>
          </w:tcPr>
          <w:p w:rsidR="005D2DC0" w:rsidRPr="005E3DA7" w:rsidRDefault="005D2DC0" w:rsidP="00FF13B8">
            <w:pPr>
              <w:pStyle w:val="a9"/>
              <w:ind w:left="0"/>
              <w:jc w:val="center"/>
              <w:rPr>
                <w:sz w:val="20"/>
                <w:lang w:eastAsia="en-US"/>
              </w:rPr>
            </w:pPr>
            <w:r w:rsidRPr="005E3DA7">
              <w:rPr>
                <w:sz w:val="20"/>
                <w:lang w:eastAsia="en-US"/>
              </w:rPr>
              <w:t>976,5</w:t>
            </w:r>
          </w:p>
        </w:tc>
        <w:tc>
          <w:tcPr>
            <w:tcW w:w="413" w:type="dxa"/>
            <w:shd w:val="clear" w:color="auto" w:fill="auto"/>
            <w:vAlign w:val="center"/>
          </w:tcPr>
          <w:p w:rsidR="005D2DC0" w:rsidRPr="005E3DA7" w:rsidRDefault="005D2DC0" w:rsidP="00FF13B8">
            <w:pPr>
              <w:pStyle w:val="a9"/>
              <w:ind w:left="0"/>
              <w:jc w:val="center"/>
              <w:rPr>
                <w:sz w:val="20"/>
                <w:lang w:eastAsia="en-US"/>
              </w:rPr>
            </w:pPr>
            <w:r w:rsidRPr="005E3DA7">
              <w:rPr>
                <w:sz w:val="20"/>
              </w:rPr>
              <w:t>98</w:t>
            </w:r>
            <w:r>
              <w:rPr>
                <w:sz w:val="20"/>
              </w:rPr>
              <w:t>1,1</w:t>
            </w:r>
          </w:p>
        </w:tc>
      </w:tr>
    </w:tbl>
    <w:p w:rsidR="005D2DC0" w:rsidRDefault="005D2DC0" w:rsidP="005D2DC0">
      <w:pPr>
        <w:ind w:firstLine="709"/>
        <w:jc w:val="both"/>
      </w:pPr>
    </w:p>
    <w:p w:rsidR="00673586" w:rsidRDefault="00673586" w:rsidP="001D43B2">
      <w:pPr>
        <w:spacing w:line="276" w:lineRule="auto"/>
        <w:ind w:left="142" w:firstLine="709"/>
        <w:contextualSpacing/>
        <w:jc w:val="both"/>
        <w:rPr>
          <w:b/>
        </w:rPr>
      </w:pPr>
      <w:r w:rsidRPr="001521BF">
        <w:t xml:space="preserve">В январе-декабре 2018 года предприятиями и организациями области выполнено работ собственными силами по виду деятельности "строительство" на </w:t>
      </w:r>
      <w:r w:rsidRPr="00DC3D76">
        <w:rPr>
          <w:b/>
        </w:rPr>
        <w:t>44739,5</w:t>
      </w:r>
      <w:r w:rsidRPr="001521BF">
        <w:t xml:space="preserve"> млн. рублей, или </w:t>
      </w:r>
      <w:r w:rsidRPr="00673586">
        <w:rPr>
          <w:b/>
        </w:rPr>
        <w:t>118,0% к уровню</w:t>
      </w:r>
      <w:r w:rsidRPr="001521BF">
        <w:rPr>
          <w:b/>
        </w:rPr>
        <w:t xml:space="preserve"> января-декабря 2017 года.</w:t>
      </w:r>
    </w:p>
    <w:p w:rsidR="000B4B01" w:rsidRPr="005D2DC0" w:rsidRDefault="001D43B2" w:rsidP="001D43B2">
      <w:pPr>
        <w:spacing w:line="276" w:lineRule="auto"/>
        <w:ind w:left="142" w:firstLine="709"/>
        <w:contextualSpacing/>
        <w:jc w:val="both"/>
        <w:rPr>
          <w:rFonts w:ascii="PT Astra Serif" w:hAnsi="PT Astra Serif"/>
          <w:b/>
          <w:highlight w:val="lightGray"/>
        </w:rPr>
      </w:pPr>
      <w:r w:rsidRPr="0022679D">
        <w:rPr>
          <w:rFonts w:ascii="PT Astra Serif" w:eastAsia="Calibri" w:hAnsi="PT Astra Serif"/>
          <w:b/>
          <w:lang w:eastAsia="en-US"/>
        </w:rPr>
        <w:t>В 201</w:t>
      </w:r>
      <w:r w:rsidR="00673586" w:rsidRPr="0022679D">
        <w:rPr>
          <w:rFonts w:ascii="PT Astra Serif" w:eastAsia="Calibri" w:hAnsi="PT Astra Serif"/>
          <w:b/>
          <w:lang w:eastAsia="en-US"/>
        </w:rPr>
        <w:t>9</w:t>
      </w:r>
      <w:r w:rsidRPr="0022679D">
        <w:rPr>
          <w:rFonts w:ascii="PT Astra Serif" w:eastAsia="Calibri" w:hAnsi="PT Astra Serif"/>
          <w:b/>
          <w:lang w:eastAsia="en-US"/>
        </w:rPr>
        <w:t xml:space="preserve"> году</w:t>
      </w:r>
      <w:r w:rsidRPr="00673586">
        <w:rPr>
          <w:rFonts w:ascii="PT Astra Serif" w:eastAsia="Calibri" w:hAnsi="PT Astra Serif"/>
          <w:lang w:eastAsia="en-US"/>
        </w:rPr>
        <w:t xml:space="preserve"> предусмотрен ввод жилья в объёме </w:t>
      </w:r>
      <w:r w:rsidR="00673586" w:rsidRPr="00673586">
        <w:rPr>
          <w:rFonts w:ascii="PT Astra Serif" w:eastAsia="Calibri" w:hAnsi="PT Astra Serif"/>
          <w:b/>
          <w:lang w:eastAsia="en-US"/>
        </w:rPr>
        <w:t>1 085</w:t>
      </w:r>
      <w:r w:rsidRPr="00673586">
        <w:rPr>
          <w:rFonts w:ascii="PT Astra Serif" w:eastAsia="Calibri" w:hAnsi="PT Astra Serif"/>
          <w:b/>
          <w:lang w:eastAsia="en-US"/>
        </w:rPr>
        <w:t xml:space="preserve"> тыс. кв. метров</w:t>
      </w:r>
      <w:r w:rsidR="00673586">
        <w:rPr>
          <w:rFonts w:ascii="PT Astra Serif" w:eastAsia="Calibri" w:hAnsi="PT Astra Serif"/>
          <w:lang w:eastAsia="en-US"/>
        </w:rPr>
        <w:t xml:space="preserve">. </w:t>
      </w:r>
      <w:r w:rsidR="0022679D">
        <w:rPr>
          <w:rFonts w:ascii="PT Astra Serif" w:eastAsia="Calibri" w:hAnsi="PT Astra Serif"/>
          <w:lang w:eastAsia="en-US"/>
        </w:rPr>
        <w:t>Но несмотря на такой план, в 2019 году</w:t>
      </w:r>
      <w:r w:rsidR="0022679D" w:rsidRPr="0022679D">
        <w:rPr>
          <w:rFonts w:ascii="PT Astra Serif" w:eastAsia="Calibri" w:hAnsi="PT Astra Serif"/>
          <w:lang w:eastAsia="en-US"/>
        </w:rPr>
        <w:t xml:space="preserve"> прогнозируется спад объёмов строительно-подрядных работ до 90%, а далее в 2020-2024 годах рост на 2,3-3,2% по 1-му варианту, и 5,1-5,5% по 2-му варианту. </w:t>
      </w:r>
      <w:r w:rsidR="000B4B01" w:rsidRPr="00673586">
        <w:rPr>
          <w:rFonts w:ascii="PT Astra Serif" w:eastAsia="Calibri" w:hAnsi="PT Astra Serif"/>
          <w:lang w:eastAsia="en-US"/>
        </w:rPr>
        <w:t xml:space="preserve"> </w:t>
      </w:r>
    </w:p>
    <w:p w:rsidR="000B4B01" w:rsidRPr="0022679D" w:rsidRDefault="001D43B2" w:rsidP="000B4B01">
      <w:pPr>
        <w:ind w:firstLine="709"/>
        <w:contextualSpacing/>
        <w:jc w:val="both"/>
        <w:rPr>
          <w:rFonts w:ascii="PT Astra Serif" w:hAnsi="PT Astra Serif"/>
        </w:rPr>
      </w:pPr>
      <w:r w:rsidRPr="0022679D">
        <w:rPr>
          <w:rFonts w:ascii="PT Astra Serif" w:eastAsia="Calibri" w:hAnsi="PT Astra Serif"/>
          <w:lang w:eastAsia="en-US"/>
        </w:rPr>
        <w:t xml:space="preserve"> </w:t>
      </w:r>
      <w:r w:rsidR="000B4B01" w:rsidRPr="0022679D">
        <w:rPr>
          <w:rFonts w:ascii="PT Astra Serif" w:hAnsi="PT Astra Serif"/>
        </w:rPr>
        <w:t>Способствовать поддержанию положительной динамики индекса производства будет ежегодный приток инвестиций в основной капитал и увеличение объёмов жилищного строительства.</w:t>
      </w:r>
    </w:p>
    <w:p w:rsidR="0022679D" w:rsidRPr="0022679D" w:rsidRDefault="0022679D" w:rsidP="0022679D">
      <w:pPr>
        <w:ind w:firstLine="709"/>
        <w:contextualSpacing/>
        <w:jc w:val="both"/>
        <w:rPr>
          <w:rFonts w:ascii="PT Astra Serif" w:hAnsi="PT Astra Serif"/>
        </w:rPr>
      </w:pPr>
      <w:r w:rsidRPr="0022679D">
        <w:rPr>
          <w:rFonts w:ascii="PT Astra Serif" w:hAnsi="PT Astra Serif"/>
        </w:rPr>
        <w:t>Во исполнение Указа Президента Российской Федерации от 07.04.2018 №204 «О национальных целях и стратегических задачах развития Российской Федерации на период до 2024 года» и согласно федеральному проекту «Жильё» в рамках национального проекта «Жильё и городская среда» годовой объём ввода жилья на территории Ульяновской области должен составлять:</w:t>
      </w:r>
    </w:p>
    <w:p w:rsidR="0022679D" w:rsidRPr="0022679D" w:rsidRDefault="0022679D" w:rsidP="0022679D">
      <w:pPr>
        <w:ind w:firstLine="709"/>
        <w:contextualSpacing/>
        <w:jc w:val="both"/>
        <w:rPr>
          <w:rFonts w:ascii="PT Astra Serif" w:hAnsi="PT Astra Serif"/>
          <w:b/>
        </w:rPr>
      </w:pPr>
      <w:r w:rsidRPr="0022679D">
        <w:rPr>
          <w:rFonts w:ascii="PT Astra Serif" w:hAnsi="PT Astra Serif"/>
          <w:b/>
        </w:rPr>
        <w:t>в 2019 году – 1085 тыс. кв. метров;</w:t>
      </w:r>
    </w:p>
    <w:p w:rsidR="0022679D" w:rsidRPr="0022679D" w:rsidRDefault="0022679D" w:rsidP="0022679D">
      <w:pPr>
        <w:ind w:firstLine="709"/>
        <w:contextualSpacing/>
        <w:jc w:val="both"/>
        <w:rPr>
          <w:rFonts w:ascii="PT Astra Serif" w:hAnsi="PT Astra Serif"/>
          <w:b/>
        </w:rPr>
      </w:pPr>
      <w:r w:rsidRPr="0022679D">
        <w:rPr>
          <w:rFonts w:ascii="PT Astra Serif" w:hAnsi="PT Astra Serif"/>
          <w:b/>
        </w:rPr>
        <w:t>в 2020 году – 1208 тыс. кв. метров;</w:t>
      </w:r>
    </w:p>
    <w:p w:rsidR="0022679D" w:rsidRPr="0022679D" w:rsidRDefault="0022679D" w:rsidP="0022679D">
      <w:pPr>
        <w:ind w:firstLine="709"/>
        <w:contextualSpacing/>
        <w:jc w:val="both"/>
        <w:rPr>
          <w:rFonts w:ascii="PT Astra Serif" w:hAnsi="PT Astra Serif"/>
          <w:b/>
        </w:rPr>
      </w:pPr>
      <w:r w:rsidRPr="0022679D">
        <w:rPr>
          <w:rFonts w:ascii="PT Astra Serif" w:hAnsi="PT Astra Serif"/>
          <w:b/>
        </w:rPr>
        <w:t>в 2021 году – 1159 тыс. кв. метров;</w:t>
      </w:r>
    </w:p>
    <w:p w:rsidR="0022679D" w:rsidRPr="0022679D" w:rsidRDefault="0022679D" w:rsidP="0022679D">
      <w:pPr>
        <w:ind w:firstLine="709"/>
        <w:contextualSpacing/>
        <w:jc w:val="both"/>
        <w:rPr>
          <w:rFonts w:ascii="PT Astra Serif" w:hAnsi="PT Astra Serif"/>
          <w:b/>
        </w:rPr>
      </w:pPr>
      <w:r w:rsidRPr="0022679D">
        <w:rPr>
          <w:rFonts w:ascii="PT Astra Serif" w:hAnsi="PT Astra Serif"/>
          <w:b/>
        </w:rPr>
        <w:t>в 2022 году – 1282 тыс. кв. метров;</w:t>
      </w:r>
    </w:p>
    <w:p w:rsidR="0022679D" w:rsidRPr="0022679D" w:rsidRDefault="0022679D" w:rsidP="0022679D">
      <w:pPr>
        <w:ind w:firstLine="709"/>
        <w:contextualSpacing/>
        <w:jc w:val="both"/>
        <w:rPr>
          <w:rFonts w:ascii="PT Astra Serif" w:hAnsi="PT Astra Serif"/>
          <w:b/>
        </w:rPr>
      </w:pPr>
      <w:r w:rsidRPr="0022679D">
        <w:rPr>
          <w:rFonts w:ascii="PT Astra Serif" w:hAnsi="PT Astra Serif"/>
          <w:b/>
        </w:rPr>
        <w:t>в 2023 году –1381 тыс. кв. метров;</w:t>
      </w:r>
    </w:p>
    <w:p w:rsidR="0022679D" w:rsidRPr="0022679D" w:rsidRDefault="0022679D" w:rsidP="0022679D">
      <w:pPr>
        <w:ind w:firstLine="709"/>
        <w:contextualSpacing/>
        <w:jc w:val="both"/>
        <w:rPr>
          <w:rFonts w:ascii="PT Astra Serif" w:hAnsi="PT Astra Serif"/>
          <w:b/>
        </w:rPr>
      </w:pPr>
      <w:r w:rsidRPr="0022679D">
        <w:rPr>
          <w:rFonts w:ascii="PT Astra Serif" w:hAnsi="PT Astra Serif"/>
          <w:b/>
        </w:rPr>
        <w:t>в 2024 году – 1479 тыс.</w:t>
      </w:r>
      <w:r>
        <w:rPr>
          <w:rFonts w:ascii="PT Astra Serif" w:hAnsi="PT Astra Serif"/>
          <w:b/>
        </w:rPr>
        <w:t xml:space="preserve"> </w:t>
      </w:r>
      <w:r w:rsidRPr="0022679D">
        <w:rPr>
          <w:rFonts w:ascii="PT Astra Serif" w:hAnsi="PT Astra Serif"/>
          <w:b/>
        </w:rPr>
        <w:t>кв. метров.</w:t>
      </w:r>
    </w:p>
    <w:p w:rsidR="0022679D" w:rsidRPr="0022679D" w:rsidRDefault="0022679D" w:rsidP="0022679D">
      <w:pPr>
        <w:widowControl w:val="0"/>
        <w:suppressAutoHyphens/>
        <w:ind w:firstLine="567"/>
        <w:jc w:val="both"/>
        <w:rPr>
          <w:rFonts w:ascii="PT Astra Serif" w:hAnsi="PT Astra Serif"/>
          <w:iCs/>
          <w:lang w:bidi="en-US"/>
        </w:rPr>
      </w:pPr>
      <w:r w:rsidRPr="0022679D">
        <w:rPr>
          <w:rFonts w:ascii="PT Astra Serif" w:hAnsi="PT Astra Serif"/>
          <w:iCs/>
          <w:lang w:bidi="en-US"/>
        </w:rPr>
        <w:t xml:space="preserve">В настоящее время производством строительных материалов занимаются более </w:t>
      </w:r>
      <w:r w:rsidRPr="0022679D">
        <w:rPr>
          <w:rFonts w:ascii="PT Astra Serif" w:hAnsi="PT Astra Serif"/>
          <w:b/>
          <w:iCs/>
          <w:lang w:bidi="en-US"/>
        </w:rPr>
        <w:t>20</w:t>
      </w:r>
      <w:r w:rsidRPr="0022679D">
        <w:rPr>
          <w:rFonts w:ascii="PT Astra Serif" w:hAnsi="PT Astra Serif"/>
          <w:iCs/>
          <w:lang w:bidi="en-US"/>
        </w:rPr>
        <w:t xml:space="preserve"> крупных и средних промышленных организаций Ульяновской области, в том числе 5 заводов ЖБИ, 3 завода крупнопанельного домостроения, 2 завода по выпуску силикатного и керамического кирпича, 1 </w:t>
      </w:r>
      <w:proofErr w:type="spellStart"/>
      <w:r w:rsidRPr="0022679D">
        <w:rPr>
          <w:rFonts w:ascii="PT Astra Serif" w:hAnsi="PT Astra Serif"/>
          <w:iCs/>
          <w:lang w:bidi="en-US"/>
        </w:rPr>
        <w:t>цемзавод</w:t>
      </w:r>
      <w:proofErr w:type="spellEnd"/>
      <w:r w:rsidRPr="0022679D">
        <w:rPr>
          <w:rFonts w:ascii="PT Astra Serif" w:hAnsi="PT Astra Serif"/>
          <w:iCs/>
          <w:lang w:bidi="en-US"/>
        </w:rPr>
        <w:t>, 1 завод мягких кровельных материалов, 2 завода по производству теплоизоляции, 2 завода по производству профилированного листа, 2 горно-обогатительных комбината, 2 завода по производству сухих строительных смесей, 1 завод по производству газосиликатных изделий, 1 завод по добыче кварцевого песка.</w:t>
      </w:r>
    </w:p>
    <w:p w:rsidR="0022679D" w:rsidRPr="0022679D" w:rsidRDefault="0022679D" w:rsidP="0022679D">
      <w:pPr>
        <w:tabs>
          <w:tab w:val="left" w:pos="2880"/>
        </w:tabs>
        <w:ind w:firstLine="709"/>
        <w:jc w:val="both"/>
        <w:rPr>
          <w:rFonts w:ascii="PT Astra Serif" w:hAnsi="PT Astra Serif"/>
        </w:rPr>
      </w:pPr>
      <w:r w:rsidRPr="0022679D">
        <w:rPr>
          <w:rFonts w:ascii="PT Astra Serif" w:hAnsi="PT Astra Serif"/>
        </w:rPr>
        <w:t>Всего предприятиями стройиндустрии</w:t>
      </w:r>
      <w:r w:rsidRPr="0022679D">
        <w:rPr>
          <w:rFonts w:ascii="PT Astra Serif" w:hAnsi="PT Astra Serif"/>
          <w:b/>
        </w:rPr>
        <w:t xml:space="preserve"> </w:t>
      </w:r>
      <w:r w:rsidRPr="0022679D">
        <w:rPr>
          <w:rFonts w:ascii="PT Astra Serif" w:hAnsi="PT Astra Serif"/>
        </w:rPr>
        <w:t>по итогам</w:t>
      </w:r>
      <w:r w:rsidRPr="0022679D">
        <w:rPr>
          <w:rFonts w:ascii="PT Astra Serif" w:hAnsi="PT Astra Serif"/>
          <w:b/>
        </w:rPr>
        <w:t xml:space="preserve"> 2018 года</w:t>
      </w:r>
      <w:r w:rsidRPr="0022679D">
        <w:rPr>
          <w:rFonts w:ascii="PT Astra Serif" w:hAnsi="PT Astra Serif"/>
        </w:rPr>
        <w:t xml:space="preserve"> отгружено товаров собственного производства на сумму </w:t>
      </w:r>
      <w:r w:rsidRPr="0022679D">
        <w:rPr>
          <w:rFonts w:ascii="PT Astra Serif" w:hAnsi="PT Astra Serif"/>
          <w:b/>
        </w:rPr>
        <w:t>13 267,8 млн.</w:t>
      </w:r>
      <w:r w:rsidR="00710AD9">
        <w:rPr>
          <w:rFonts w:ascii="PT Astra Serif" w:hAnsi="PT Astra Serif"/>
          <w:b/>
        </w:rPr>
        <w:t xml:space="preserve"> </w:t>
      </w:r>
      <w:r w:rsidRPr="0022679D">
        <w:rPr>
          <w:rFonts w:ascii="PT Astra Serif" w:hAnsi="PT Astra Serif"/>
          <w:b/>
        </w:rPr>
        <w:t>рублей</w:t>
      </w:r>
      <w:r w:rsidRPr="0022679D">
        <w:rPr>
          <w:rFonts w:ascii="PT Astra Serif" w:hAnsi="PT Astra Serif"/>
        </w:rPr>
        <w:t xml:space="preserve">, что составило </w:t>
      </w:r>
      <w:r w:rsidRPr="0022679D">
        <w:rPr>
          <w:rFonts w:ascii="PT Astra Serif" w:hAnsi="PT Astra Serif"/>
          <w:b/>
        </w:rPr>
        <w:t>92,7%</w:t>
      </w:r>
      <w:r w:rsidRPr="0022679D">
        <w:rPr>
          <w:rFonts w:ascii="PT Astra Serif" w:hAnsi="PT Astra Serif"/>
        </w:rPr>
        <w:t xml:space="preserve"> к 2017 году.</w:t>
      </w:r>
    </w:p>
    <w:p w:rsidR="0022679D" w:rsidRPr="0022679D" w:rsidRDefault="0022679D" w:rsidP="0022679D">
      <w:pPr>
        <w:tabs>
          <w:tab w:val="left" w:pos="2880"/>
        </w:tabs>
        <w:ind w:firstLine="709"/>
        <w:jc w:val="both"/>
        <w:rPr>
          <w:rFonts w:ascii="PT Astra Serif" w:hAnsi="PT Astra Serif"/>
        </w:rPr>
      </w:pPr>
      <w:r w:rsidRPr="0022679D">
        <w:rPr>
          <w:rFonts w:ascii="PT Astra Serif" w:hAnsi="PT Astra Serif"/>
        </w:rPr>
        <w:t>Средний показатель производства материалов сложился из следующих основных материалов:</w:t>
      </w:r>
    </w:p>
    <w:p w:rsidR="0022679D" w:rsidRPr="0022679D" w:rsidRDefault="0022679D" w:rsidP="0022679D">
      <w:pPr>
        <w:ind w:firstLine="851"/>
        <w:jc w:val="both"/>
        <w:rPr>
          <w:rFonts w:ascii="PT Astra Serif" w:hAnsi="PT Astra Serif"/>
        </w:rPr>
      </w:pPr>
      <w:r w:rsidRPr="0022679D">
        <w:rPr>
          <w:rFonts w:ascii="PT Astra Serif" w:hAnsi="PT Astra Serif"/>
        </w:rPr>
        <w:t xml:space="preserve">плиты из цемента, бетона или искусственного камня – </w:t>
      </w:r>
      <w:r w:rsidRPr="0022679D">
        <w:rPr>
          <w:rFonts w:ascii="PT Astra Serif" w:hAnsi="PT Astra Serif"/>
          <w:b/>
        </w:rPr>
        <w:t xml:space="preserve">100,6 </w:t>
      </w:r>
      <w:r w:rsidRPr="0022679D">
        <w:rPr>
          <w:rFonts w:ascii="PT Astra Serif" w:hAnsi="PT Astra Serif"/>
        </w:rPr>
        <w:t>тыс. м</w:t>
      </w:r>
      <w:r w:rsidRPr="0022679D">
        <w:rPr>
          <w:rFonts w:ascii="PT Astra Serif" w:hAnsi="PT Astra Serif"/>
          <w:vertAlign w:val="superscript"/>
        </w:rPr>
        <w:t>2</w:t>
      </w:r>
      <w:r w:rsidRPr="0022679D">
        <w:rPr>
          <w:rFonts w:ascii="PT Astra Serif" w:hAnsi="PT Astra Serif"/>
        </w:rPr>
        <w:t xml:space="preserve">, это </w:t>
      </w:r>
      <w:r w:rsidRPr="0022679D">
        <w:rPr>
          <w:rFonts w:ascii="PT Astra Serif" w:hAnsi="PT Astra Serif"/>
          <w:b/>
        </w:rPr>
        <w:t>109,1%</w:t>
      </w:r>
      <w:r w:rsidRPr="0022679D">
        <w:rPr>
          <w:rFonts w:ascii="PT Astra Serif" w:hAnsi="PT Astra Serif"/>
        </w:rPr>
        <w:t xml:space="preserve"> к январю-декабрю 2017 года;</w:t>
      </w:r>
    </w:p>
    <w:p w:rsidR="0022679D" w:rsidRPr="0022679D" w:rsidRDefault="0022679D" w:rsidP="0022679D">
      <w:pPr>
        <w:ind w:firstLine="851"/>
        <w:jc w:val="both"/>
        <w:rPr>
          <w:rFonts w:ascii="PT Astra Serif" w:hAnsi="PT Astra Serif"/>
        </w:rPr>
      </w:pPr>
      <w:r w:rsidRPr="0022679D">
        <w:rPr>
          <w:rFonts w:ascii="PT Astra Serif" w:hAnsi="PT Astra Serif"/>
        </w:rPr>
        <w:t xml:space="preserve">бетон, готовый для заливки (товарный бетон) – </w:t>
      </w:r>
      <w:r w:rsidRPr="0022679D">
        <w:rPr>
          <w:rFonts w:ascii="PT Astra Serif" w:hAnsi="PT Astra Serif"/>
          <w:b/>
        </w:rPr>
        <w:t>99,9</w:t>
      </w:r>
      <w:r w:rsidRPr="0022679D">
        <w:rPr>
          <w:rFonts w:ascii="PT Astra Serif" w:hAnsi="PT Astra Serif"/>
        </w:rPr>
        <w:t xml:space="preserve"> тыс. м</w:t>
      </w:r>
      <w:r w:rsidRPr="0022679D">
        <w:rPr>
          <w:rFonts w:ascii="PT Astra Serif" w:hAnsi="PT Astra Serif"/>
          <w:vertAlign w:val="superscript"/>
        </w:rPr>
        <w:t>3</w:t>
      </w:r>
      <w:r w:rsidRPr="0022679D">
        <w:rPr>
          <w:rFonts w:ascii="PT Astra Serif" w:hAnsi="PT Astra Serif"/>
        </w:rPr>
        <w:t xml:space="preserve">, это </w:t>
      </w:r>
      <w:r w:rsidRPr="0022679D">
        <w:rPr>
          <w:rFonts w:ascii="PT Astra Serif" w:hAnsi="PT Astra Serif"/>
          <w:b/>
        </w:rPr>
        <w:t>87,3%</w:t>
      </w:r>
      <w:r w:rsidRPr="0022679D">
        <w:rPr>
          <w:rFonts w:ascii="PT Astra Serif" w:hAnsi="PT Astra Serif"/>
        </w:rPr>
        <w:t xml:space="preserve"> к 2017 году;</w:t>
      </w:r>
    </w:p>
    <w:p w:rsidR="0022679D" w:rsidRPr="0022679D" w:rsidRDefault="0022679D" w:rsidP="0022679D">
      <w:pPr>
        <w:ind w:firstLine="851"/>
        <w:jc w:val="both"/>
        <w:rPr>
          <w:rFonts w:ascii="PT Astra Serif" w:hAnsi="PT Astra Serif"/>
        </w:rPr>
      </w:pPr>
      <w:r w:rsidRPr="0022679D">
        <w:rPr>
          <w:rFonts w:ascii="PT Astra Serif" w:hAnsi="PT Astra Serif"/>
        </w:rPr>
        <w:t xml:space="preserve">блоки и прочие изделия сборные строительные для зданий и сооружений из цемента, бетона или искусственного камня – </w:t>
      </w:r>
      <w:r w:rsidRPr="0022679D">
        <w:rPr>
          <w:rFonts w:ascii="PT Astra Serif" w:hAnsi="PT Astra Serif"/>
          <w:b/>
        </w:rPr>
        <w:t>130,3</w:t>
      </w:r>
      <w:r w:rsidRPr="0022679D">
        <w:rPr>
          <w:rFonts w:ascii="PT Astra Serif" w:hAnsi="PT Astra Serif"/>
        </w:rPr>
        <w:t xml:space="preserve"> тыс. куб. м, это </w:t>
      </w:r>
      <w:r w:rsidRPr="0022679D">
        <w:rPr>
          <w:rFonts w:ascii="PT Astra Serif" w:hAnsi="PT Astra Serif"/>
          <w:b/>
        </w:rPr>
        <w:t xml:space="preserve">63,0% </w:t>
      </w:r>
      <w:r w:rsidRPr="0022679D">
        <w:rPr>
          <w:rFonts w:ascii="PT Astra Serif" w:hAnsi="PT Astra Serif"/>
        </w:rPr>
        <w:t>к 2017 году;</w:t>
      </w:r>
    </w:p>
    <w:p w:rsidR="0022679D" w:rsidRPr="0022679D" w:rsidRDefault="0022679D" w:rsidP="0022679D">
      <w:pPr>
        <w:spacing w:line="276" w:lineRule="auto"/>
        <w:ind w:left="142" w:firstLine="709"/>
        <w:contextualSpacing/>
        <w:jc w:val="both"/>
        <w:rPr>
          <w:rFonts w:ascii="PT Astra Serif" w:hAnsi="PT Astra Serif"/>
        </w:rPr>
      </w:pPr>
      <w:r w:rsidRPr="0022679D">
        <w:rPr>
          <w:rFonts w:ascii="PT Astra Serif" w:hAnsi="PT Astra Serif"/>
        </w:rPr>
        <w:t xml:space="preserve">материалы и изделия минеральные теплоизоляционные – </w:t>
      </w:r>
      <w:r w:rsidRPr="0022679D">
        <w:rPr>
          <w:rFonts w:ascii="PT Astra Serif" w:hAnsi="PT Astra Serif"/>
          <w:b/>
        </w:rPr>
        <w:t>642,5</w:t>
      </w:r>
      <w:r w:rsidRPr="0022679D">
        <w:rPr>
          <w:rFonts w:ascii="PT Astra Serif" w:hAnsi="PT Astra Serif"/>
        </w:rPr>
        <w:t xml:space="preserve"> тыс. м</w:t>
      </w:r>
      <w:r w:rsidRPr="0022679D">
        <w:rPr>
          <w:rFonts w:ascii="PT Astra Serif" w:hAnsi="PT Astra Serif"/>
          <w:vertAlign w:val="superscript"/>
        </w:rPr>
        <w:t>3</w:t>
      </w:r>
      <w:r w:rsidRPr="0022679D">
        <w:rPr>
          <w:rFonts w:ascii="PT Astra Serif" w:hAnsi="PT Astra Serif"/>
        </w:rPr>
        <w:t xml:space="preserve">, это </w:t>
      </w:r>
      <w:r w:rsidRPr="0022679D">
        <w:rPr>
          <w:rFonts w:ascii="PT Astra Serif" w:hAnsi="PT Astra Serif"/>
          <w:b/>
        </w:rPr>
        <w:t>100,8%</w:t>
      </w:r>
      <w:r w:rsidRPr="0022679D">
        <w:rPr>
          <w:rFonts w:ascii="PT Astra Serif" w:hAnsi="PT Astra Serif"/>
        </w:rPr>
        <w:t xml:space="preserve"> к 2017 году.</w:t>
      </w:r>
    </w:p>
    <w:p w:rsidR="001D43B2" w:rsidRPr="00710AD9" w:rsidRDefault="001D43B2" w:rsidP="001D43B2">
      <w:pPr>
        <w:tabs>
          <w:tab w:val="left" w:pos="142"/>
        </w:tabs>
        <w:suppressAutoHyphens/>
        <w:autoSpaceDN w:val="0"/>
        <w:spacing w:line="276" w:lineRule="auto"/>
        <w:ind w:left="142" w:firstLine="709"/>
        <w:jc w:val="both"/>
        <w:textAlignment w:val="baseline"/>
        <w:rPr>
          <w:rFonts w:ascii="PT Astra Serif" w:hAnsi="PT Astra Serif"/>
        </w:rPr>
      </w:pPr>
      <w:r w:rsidRPr="00710AD9">
        <w:rPr>
          <w:rFonts w:ascii="PT Astra Serif" w:hAnsi="PT Astra Serif"/>
        </w:rPr>
        <w:lastRenderedPageBreak/>
        <w:t>Тем не менее, для стабильной загрузки строительной отрасли, обеспечения роста экономики и снижения ввоза строительной продукции из других регионов можно выделить следующие направления деятельности:</w:t>
      </w:r>
    </w:p>
    <w:p w:rsidR="001D43B2" w:rsidRPr="002345AF" w:rsidRDefault="001D43B2" w:rsidP="001D43B2">
      <w:pPr>
        <w:tabs>
          <w:tab w:val="left" w:pos="142"/>
        </w:tabs>
        <w:suppressAutoHyphens/>
        <w:autoSpaceDN w:val="0"/>
        <w:spacing w:line="276" w:lineRule="auto"/>
        <w:ind w:left="142" w:firstLine="709"/>
        <w:jc w:val="both"/>
        <w:textAlignment w:val="baseline"/>
        <w:rPr>
          <w:rFonts w:ascii="PT Astra Serif" w:hAnsi="PT Astra Serif"/>
        </w:rPr>
      </w:pPr>
      <w:r w:rsidRPr="002345AF">
        <w:rPr>
          <w:rFonts w:ascii="PT Astra Serif" w:hAnsi="PT Astra Serif"/>
          <w:b/>
        </w:rPr>
        <w:t>1. Создание новых объектов стройиндустрии</w:t>
      </w:r>
      <w:r w:rsidRPr="002345AF">
        <w:rPr>
          <w:rFonts w:ascii="PT Astra Serif" w:hAnsi="PT Astra Serif"/>
        </w:rPr>
        <w:t>, а именно:</w:t>
      </w:r>
    </w:p>
    <w:p w:rsidR="002345AF" w:rsidRPr="002345AF" w:rsidRDefault="002345AF" w:rsidP="002345AF">
      <w:pPr>
        <w:spacing w:line="276" w:lineRule="auto"/>
        <w:ind w:left="142" w:firstLine="709"/>
        <w:jc w:val="both"/>
        <w:rPr>
          <w:rFonts w:ascii="PT Astra Serif" w:hAnsi="PT Astra Serif"/>
          <w:color w:val="000000"/>
        </w:rPr>
      </w:pPr>
      <w:r w:rsidRPr="002345AF">
        <w:rPr>
          <w:rFonts w:ascii="PT Astra Serif" w:hAnsi="PT Astra Serif"/>
          <w:color w:val="000000"/>
        </w:rPr>
        <w:t xml:space="preserve">- строительство </w:t>
      </w:r>
      <w:r w:rsidRPr="002345AF">
        <w:rPr>
          <w:rFonts w:ascii="PT Astra Serif" w:hAnsi="PT Astra Serif"/>
          <w:b/>
          <w:bCs/>
          <w:color w:val="000000"/>
        </w:rPr>
        <w:t>Завода сухих строительных смесей в п. Красный Гуляй Сенгилеевского района</w:t>
      </w:r>
      <w:r w:rsidRPr="002345AF">
        <w:rPr>
          <w:rFonts w:ascii="PT Astra Serif" w:hAnsi="PT Astra Serif"/>
          <w:color w:val="000000"/>
        </w:rPr>
        <w:t>, мощностью 180 тыс. т в год. Ввод в эксплуатацию –2019 г;</w:t>
      </w:r>
    </w:p>
    <w:p w:rsidR="002345AF" w:rsidRPr="002345AF" w:rsidRDefault="002345AF" w:rsidP="002345AF">
      <w:pPr>
        <w:spacing w:line="276" w:lineRule="auto"/>
        <w:ind w:left="142" w:firstLine="709"/>
        <w:jc w:val="both"/>
        <w:rPr>
          <w:rFonts w:ascii="PT Astra Serif" w:hAnsi="PT Astra Serif"/>
          <w:color w:val="000000"/>
        </w:rPr>
      </w:pPr>
      <w:r w:rsidRPr="002345AF">
        <w:rPr>
          <w:rFonts w:ascii="PT Astra Serif" w:hAnsi="PT Astra Serif"/>
          <w:color w:val="000000"/>
        </w:rPr>
        <w:t xml:space="preserve">- строительство </w:t>
      </w:r>
      <w:r w:rsidRPr="002345AF">
        <w:rPr>
          <w:rFonts w:ascii="PT Astra Serif" w:hAnsi="PT Astra Serif"/>
          <w:b/>
          <w:color w:val="000000"/>
        </w:rPr>
        <w:t>завода железобетонных изделий в п. Красный Гуляй Сенгилеевского района.</w:t>
      </w:r>
      <w:r w:rsidRPr="002345AF">
        <w:rPr>
          <w:rFonts w:ascii="PT Astra Serif" w:hAnsi="PT Astra Serif"/>
          <w:color w:val="000000"/>
        </w:rPr>
        <w:t xml:space="preserve"> Ввод –2019 г; </w:t>
      </w:r>
    </w:p>
    <w:p w:rsidR="002345AF" w:rsidRPr="002345AF" w:rsidRDefault="002345AF" w:rsidP="002345AF">
      <w:pPr>
        <w:spacing w:line="276" w:lineRule="auto"/>
        <w:ind w:left="142" w:firstLine="709"/>
        <w:jc w:val="both"/>
        <w:rPr>
          <w:rFonts w:ascii="PT Astra Serif" w:hAnsi="PT Astra Serif"/>
          <w:color w:val="000000"/>
        </w:rPr>
      </w:pPr>
      <w:r w:rsidRPr="002345AF">
        <w:rPr>
          <w:rFonts w:ascii="PT Astra Serif" w:hAnsi="PT Astra Serif"/>
          <w:color w:val="000000"/>
        </w:rPr>
        <w:t xml:space="preserve">- производство высокотемпературных теплоизоляционных кирпичей из диатомита </w:t>
      </w:r>
      <w:r w:rsidRPr="002345AF">
        <w:rPr>
          <w:rFonts w:ascii="PT Astra Serif" w:hAnsi="PT Astra Serif"/>
          <w:b/>
          <w:color w:val="000000"/>
        </w:rPr>
        <w:t>ООО «</w:t>
      </w:r>
      <w:proofErr w:type="spellStart"/>
      <w:r w:rsidRPr="002345AF">
        <w:rPr>
          <w:rFonts w:ascii="PT Astra Serif" w:hAnsi="PT Astra Serif"/>
          <w:b/>
          <w:color w:val="000000"/>
        </w:rPr>
        <w:t>Скамол</w:t>
      </w:r>
      <w:proofErr w:type="spellEnd"/>
      <w:r w:rsidRPr="002345AF">
        <w:rPr>
          <w:rFonts w:ascii="PT Astra Serif" w:hAnsi="PT Astra Serif"/>
          <w:b/>
          <w:color w:val="000000"/>
        </w:rPr>
        <w:t xml:space="preserve"> Рус»</w:t>
      </w:r>
      <w:r w:rsidRPr="002345AF">
        <w:rPr>
          <w:rFonts w:ascii="PT Astra Serif" w:hAnsi="PT Astra Serif"/>
          <w:color w:val="000000"/>
        </w:rPr>
        <w:t xml:space="preserve">. Ввод в эксплуатацию – 2019 год; </w:t>
      </w:r>
    </w:p>
    <w:p w:rsidR="002345AF" w:rsidRPr="002345AF" w:rsidRDefault="002345AF" w:rsidP="002345AF">
      <w:pPr>
        <w:spacing w:line="276" w:lineRule="auto"/>
        <w:ind w:left="142" w:firstLine="709"/>
        <w:jc w:val="both"/>
        <w:rPr>
          <w:rFonts w:ascii="PT Astra Serif" w:hAnsi="PT Astra Serif"/>
          <w:color w:val="000000"/>
        </w:rPr>
      </w:pPr>
      <w:r w:rsidRPr="002345AF">
        <w:rPr>
          <w:rFonts w:ascii="PT Astra Serif" w:hAnsi="PT Astra Serif"/>
          <w:color w:val="000000"/>
        </w:rPr>
        <w:t xml:space="preserve">- глубокая </w:t>
      </w:r>
      <w:r w:rsidRPr="002345AF">
        <w:rPr>
          <w:rFonts w:ascii="PT Astra Serif" w:hAnsi="PT Astra Serif"/>
          <w:b/>
          <w:color w:val="000000"/>
        </w:rPr>
        <w:t>реконструкция и модернизация с заменой оборудования</w:t>
      </w:r>
      <w:r w:rsidRPr="002345AF">
        <w:rPr>
          <w:rFonts w:ascii="PT Astra Serif" w:hAnsi="PT Astra Serif"/>
          <w:color w:val="000000"/>
        </w:rPr>
        <w:t xml:space="preserve"> и оснастки на современные аналоги, удовлетворяющие новым технологиям производства изделий из высокопрочного бетона нового поколения; организация новых производств по инновационным технологиям </w:t>
      </w:r>
      <w:r w:rsidRPr="002345AF">
        <w:rPr>
          <w:rFonts w:ascii="PT Astra Serif" w:hAnsi="PT Astra Serif"/>
          <w:b/>
          <w:color w:val="000000"/>
        </w:rPr>
        <w:t>ООО «</w:t>
      </w:r>
      <w:proofErr w:type="spellStart"/>
      <w:r w:rsidRPr="002345AF">
        <w:rPr>
          <w:rFonts w:ascii="PT Astra Serif" w:hAnsi="PT Astra Serif"/>
          <w:b/>
          <w:color w:val="000000"/>
        </w:rPr>
        <w:t>Димитровградский</w:t>
      </w:r>
      <w:proofErr w:type="spellEnd"/>
      <w:r w:rsidRPr="002345AF">
        <w:rPr>
          <w:rFonts w:ascii="PT Astra Serif" w:hAnsi="PT Astra Serif"/>
          <w:b/>
          <w:color w:val="000000"/>
        </w:rPr>
        <w:t xml:space="preserve"> завод КБК»</w:t>
      </w:r>
      <w:r w:rsidRPr="002345AF">
        <w:rPr>
          <w:rFonts w:ascii="PT Astra Serif" w:hAnsi="PT Astra Serif"/>
          <w:color w:val="000000"/>
        </w:rPr>
        <w:t xml:space="preserve">. Ввод в эксплуатацию – 2019 год. </w:t>
      </w:r>
    </w:p>
    <w:p w:rsidR="001D43B2" w:rsidRPr="002345AF" w:rsidRDefault="001D43B2" w:rsidP="001D43B2">
      <w:pPr>
        <w:spacing w:line="276" w:lineRule="auto"/>
        <w:ind w:left="142" w:firstLine="709"/>
        <w:jc w:val="both"/>
        <w:rPr>
          <w:rFonts w:ascii="PT Astra Serif" w:hAnsi="PT Astra Serif"/>
          <w:color w:val="000000"/>
        </w:rPr>
      </w:pPr>
      <w:r w:rsidRPr="002345AF">
        <w:rPr>
          <w:rFonts w:ascii="PT Astra Serif" w:hAnsi="PT Astra Serif"/>
          <w:color w:val="000000"/>
        </w:rPr>
        <w:t>Общий объем инвестиций в строительство указанных объектов составит ориентировочно 3 млрд. рублей.</w:t>
      </w:r>
    </w:p>
    <w:p w:rsidR="001D43B2" w:rsidRPr="001C0F5C" w:rsidRDefault="001D43B2" w:rsidP="001D43B2">
      <w:pPr>
        <w:spacing w:line="276" w:lineRule="auto"/>
        <w:ind w:left="142" w:firstLine="709"/>
        <w:jc w:val="both"/>
        <w:rPr>
          <w:rFonts w:ascii="PT Astra Serif" w:hAnsi="PT Astra Serif"/>
          <w:color w:val="000000"/>
        </w:rPr>
      </w:pPr>
      <w:r w:rsidRPr="001C0F5C">
        <w:rPr>
          <w:rFonts w:ascii="PT Astra Serif" w:hAnsi="PT Astra Serif"/>
          <w:b/>
          <w:color w:val="000000"/>
        </w:rPr>
        <w:t>2. </w:t>
      </w:r>
      <w:r w:rsidR="001C0F5C">
        <w:rPr>
          <w:rFonts w:ascii="PT Astra Serif" w:hAnsi="PT Astra Serif"/>
          <w:b/>
          <w:color w:val="000000"/>
        </w:rPr>
        <w:t>Строительство социальных объектов</w:t>
      </w:r>
      <w:r w:rsidRPr="001C0F5C">
        <w:rPr>
          <w:rFonts w:ascii="PT Astra Serif" w:hAnsi="PT Astra Serif"/>
          <w:color w:val="000000"/>
        </w:rPr>
        <w:t>, а именно:</w:t>
      </w:r>
    </w:p>
    <w:p w:rsidR="001C0F5C" w:rsidRDefault="001C0F5C" w:rsidP="001C0F5C">
      <w:pPr>
        <w:spacing w:line="276" w:lineRule="auto"/>
        <w:ind w:firstLine="709"/>
        <w:jc w:val="both"/>
        <w:rPr>
          <w:rFonts w:ascii="PT Astra Serif" w:hAnsi="PT Astra Serif"/>
          <w:color w:val="000000"/>
        </w:rPr>
      </w:pPr>
      <w:r>
        <w:rPr>
          <w:rFonts w:ascii="PT Astra Serif" w:hAnsi="PT Astra Serif"/>
          <w:color w:val="000000"/>
        </w:rPr>
        <w:t>- </w:t>
      </w:r>
      <w:r w:rsidRPr="001C0F5C">
        <w:rPr>
          <w:rFonts w:ascii="PT Astra Serif" w:hAnsi="PT Astra Serif"/>
          <w:color w:val="000000"/>
        </w:rPr>
        <w:t>детского сад</w:t>
      </w:r>
      <w:r>
        <w:rPr>
          <w:rFonts w:ascii="PT Astra Serif" w:hAnsi="PT Astra Serif"/>
          <w:color w:val="000000"/>
        </w:rPr>
        <w:t>а по ул. Молчанова в г. Барыше;</w:t>
      </w:r>
    </w:p>
    <w:p w:rsidR="001C0F5C" w:rsidRDefault="001C0F5C" w:rsidP="001C0F5C">
      <w:pPr>
        <w:spacing w:line="276" w:lineRule="auto"/>
        <w:ind w:firstLine="709"/>
        <w:jc w:val="both"/>
        <w:rPr>
          <w:rFonts w:ascii="PT Astra Serif" w:hAnsi="PT Astra Serif"/>
          <w:color w:val="000000"/>
        </w:rPr>
      </w:pPr>
      <w:r>
        <w:rPr>
          <w:rFonts w:ascii="PT Astra Serif" w:hAnsi="PT Astra Serif"/>
          <w:color w:val="000000"/>
        </w:rPr>
        <w:t>- </w:t>
      </w:r>
      <w:r w:rsidRPr="001C0F5C">
        <w:rPr>
          <w:rFonts w:ascii="PT Astra Serif" w:hAnsi="PT Astra Serif"/>
          <w:color w:val="000000"/>
        </w:rPr>
        <w:t>детского сада на 240 мест в микрорайоне «Искра» г. Ульяновска;</w:t>
      </w:r>
    </w:p>
    <w:p w:rsidR="001C0F5C" w:rsidRPr="001C0F5C" w:rsidRDefault="001C0F5C" w:rsidP="001C0F5C">
      <w:pPr>
        <w:spacing w:line="276" w:lineRule="auto"/>
        <w:ind w:firstLine="709"/>
        <w:jc w:val="both"/>
        <w:rPr>
          <w:rFonts w:ascii="PT Astra Serif" w:hAnsi="PT Astra Serif"/>
          <w:color w:val="000000"/>
        </w:rPr>
      </w:pPr>
      <w:r>
        <w:rPr>
          <w:rFonts w:ascii="PT Astra Serif" w:hAnsi="PT Astra Serif"/>
          <w:color w:val="000000"/>
        </w:rPr>
        <w:t>- </w:t>
      </w:r>
      <w:r w:rsidRPr="001C0F5C">
        <w:rPr>
          <w:rFonts w:ascii="PT Astra Serif" w:hAnsi="PT Astra Serif"/>
          <w:color w:val="000000"/>
        </w:rPr>
        <w:t>школы на 1100 ученических мест в микрорайоне «Искра» г. Ульяновска;</w:t>
      </w:r>
    </w:p>
    <w:p w:rsidR="001C0F5C" w:rsidRDefault="001C0F5C" w:rsidP="001C0F5C">
      <w:pPr>
        <w:spacing w:line="276" w:lineRule="auto"/>
        <w:ind w:firstLine="709"/>
        <w:jc w:val="both"/>
        <w:rPr>
          <w:rFonts w:ascii="PT Astra Serif" w:hAnsi="PT Astra Serif"/>
          <w:color w:val="000000"/>
        </w:rPr>
      </w:pPr>
      <w:r>
        <w:rPr>
          <w:rFonts w:ascii="PT Astra Serif" w:hAnsi="PT Astra Serif"/>
          <w:color w:val="000000"/>
        </w:rPr>
        <w:t>- бассейна в г. Инза;</w:t>
      </w:r>
    </w:p>
    <w:p w:rsidR="001C0F5C" w:rsidRPr="001C0F5C" w:rsidRDefault="001C0F5C" w:rsidP="001C0F5C">
      <w:pPr>
        <w:spacing w:line="276" w:lineRule="auto"/>
        <w:ind w:firstLine="709"/>
        <w:jc w:val="both"/>
        <w:rPr>
          <w:rFonts w:ascii="PT Astra Serif" w:hAnsi="PT Astra Serif"/>
          <w:color w:val="000000"/>
        </w:rPr>
      </w:pPr>
      <w:r>
        <w:rPr>
          <w:rFonts w:ascii="PT Astra Serif" w:hAnsi="PT Astra Serif"/>
          <w:color w:val="000000"/>
        </w:rPr>
        <w:t>- </w:t>
      </w:r>
      <w:r w:rsidRPr="001C0F5C">
        <w:rPr>
          <w:rFonts w:ascii="PT Astra Serif" w:hAnsi="PT Astra Serif"/>
          <w:color w:val="000000"/>
        </w:rPr>
        <w:t>реконструкцию авиастроительного колледжа;</w:t>
      </w:r>
    </w:p>
    <w:p w:rsidR="001C0F5C" w:rsidRDefault="001C0F5C" w:rsidP="001C0F5C">
      <w:pPr>
        <w:spacing w:line="276" w:lineRule="auto"/>
        <w:ind w:firstLine="709"/>
        <w:jc w:val="both"/>
        <w:rPr>
          <w:rFonts w:ascii="PT Astra Serif" w:hAnsi="PT Astra Serif"/>
          <w:color w:val="000000"/>
        </w:rPr>
      </w:pPr>
      <w:r>
        <w:rPr>
          <w:rFonts w:ascii="PT Astra Serif" w:hAnsi="PT Astra Serif"/>
          <w:color w:val="000000"/>
        </w:rPr>
        <w:t xml:space="preserve">-  строительство </w:t>
      </w:r>
      <w:r w:rsidRPr="001C0F5C">
        <w:rPr>
          <w:rFonts w:ascii="PT Astra Serif" w:hAnsi="PT Astra Serif"/>
          <w:color w:val="000000"/>
        </w:rPr>
        <w:t>ц</w:t>
      </w:r>
      <w:r>
        <w:rPr>
          <w:rFonts w:ascii="PT Astra Serif" w:hAnsi="PT Astra Serif"/>
          <w:color w:val="000000"/>
        </w:rPr>
        <w:t>ентра художественной гимнастики</w:t>
      </w:r>
    </w:p>
    <w:p w:rsidR="009E6495" w:rsidRDefault="001C0F5C" w:rsidP="001C0F5C">
      <w:pPr>
        <w:spacing w:line="276" w:lineRule="auto"/>
        <w:ind w:firstLine="709"/>
        <w:jc w:val="both"/>
        <w:rPr>
          <w:rFonts w:ascii="PT Astra Serif" w:hAnsi="PT Astra Serif"/>
          <w:color w:val="000000"/>
        </w:rPr>
      </w:pPr>
      <w:r>
        <w:rPr>
          <w:rFonts w:ascii="PT Astra Serif" w:hAnsi="PT Astra Serif"/>
          <w:color w:val="000000"/>
        </w:rPr>
        <w:t>- строительство</w:t>
      </w:r>
      <w:r w:rsidRPr="001C0F5C">
        <w:rPr>
          <w:rFonts w:ascii="PT Astra Serif" w:hAnsi="PT Astra Serif"/>
          <w:color w:val="000000"/>
        </w:rPr>
        <w:t xml:space="preserve"> новой школы в р.п. Тереньга и нового детского сада на 120 мест в с. </w:t>
      </w:r>
      <w:proofErr w:type="spellStart"/>
      <w:r w:rsidRPr="001C0F5C">
        <w:rPr>
          <w:rFonts w:ascii="PT Astra Serif" w:hAnsi="PT Astra Serif"/>
          <w:color w:val="000000"/>
        </w:rPr>
        <w:t>Чирклей</w:t>
      </w:r>
      <w:proofErr w:type="spellEnd"/>
      <w:r w:rsidRPr="001C0F5C">
        <w:rPr>
          <w:rFonts w:ascii="PT Astra Serif" w:hAnsi="PT Astra Serif"/>
          <w:color w:val="000000"/>
        </w:rPr>
        <w:t xml:space="preserve"> Николаевского района.</w:t>
      </w:r>
    </w:p>
    <w:p w:rsidR="003F5AA5" w:rsidRPr="001C0F5C" w:rsidRDefault="003F5AA5" w:rsidP="001C0F5C">
      <w:pPr>
        <w:spacing w:line="276" w:lineRule="auto"/>
        <w:ind w:firstLine="709"/>
        <w:jc w:val="both"/>
        <w:rPr>
          <w:rFonts w:ascii="PT Astra Serif" w:hAnsi="PT Astra Serif"/>
          <w:color w:val="000000"/>
        </w:rPr>
      </w:pPr>
    </w:p>
    <w:p w:rsidR="006A7DF6" w:rsidRPr="00EE6BEF" w:rsidRDefault="00636A14" w:rsidP="006A7DF6">
      <w:pPr>
        <w:spacing w:line="312" w:lineRule="auto"/>
        <w:ind w:firstLine="709"/>
        <w:jc w:val="center"/>
        <w:rPr>
          <w:rFonts w:ascii="PT Astra Serif" w:hAnsi="PT Astra Serif"/>
          <w:b/>
        </w:rPr>
      </w:pPr>
      <w:r w:rsidRPr="00EE6BEF">
        <w:rPr>
          <w:rFonts w:ascii="PT Astra Serif" w:hAnsi="PT Astra Serif"/>
          <w:b/>
        </w:rPr>
        <w:t>6</w:t>
      </w:r>
      <w:r w:rsidR="006A7DF6" w:rsidRPr="00EE6BEF">
        <w:rPr>
          <w:rFonts w:ascii="PT Astra Serif" w:hAnsi="PT Astra Serif"/>
          <w:b/>
        </w:rPr>
        <w:t>. Внешняя торговля</w:t>
      </w:r>
    </w:p>
    <w:p w:rsidR="00904637" w:rsidRPr="00EE6BEF" w:rsidRDefault="00904637" w:rsidP="00EE6BEF">
      <w:pPr>
        <w:widowControl w:val="0"/>
        <w:suppressLineNumbers/>
        <w:snapToGrid w:val="0"/>
        <w:spacing w:line="276" w:lineRule="auto"/>
        <w:ind w:firstLine="709"/>
        <w:contextualSpacing/>
        <w:jc w:val="both"/>
        <w:rPr>
          <w:rFonts w:ascii="PT Astra Serif" w:hAnsi="PT Astra Serif"/>
        </w:rPr>
      </w:pPr>
      <w:r w:rsidRPr="00EE6BEF">
        <w:rPr>
          <w:rFonts w:ascii="PT Astra Serif" w:hAnsi="PT Astra Serif"/>
        </w:rPr>
        <w:t>За 201</w:t>
      </w:r>
      <w:r w:rsidR="00EE6BEF" w:rsidRPr="00EE6BEF">
        <w:rPr>
          <w:rFonts w:ascii="PT Astra Serif" w:hAnsi="PT Astra Serif"/>
        </w:rPr>
        <w:t>8</w:t>
      </w:r>
      <w:r w:rsidRPr="00EE6BEF">
        <w:rPr>
          <w:rFonts w:ascii="PT Astra Serif" w:hAnsi="PT Astra Serif"/>
        </w:rPr>
        <w:t xml:space="preserve"> год внешнеторговый оборот Ульяновской области составил </w:t>
      </w:r>
      <w:r w:rsidR="00EE6BEF" w:rsidRPr="00EE6BEF">
        <w:rPr>
          <w:rFonts w:ascii="PT Astra Serif" w:hAnsi="PT Astra Serif"/>
        </w:rPr>
        <w:t>1 437,2</w:t>
      </w:r>
      <w:r w:rsidRPr="00EE6BEF">
        <w:rPr>
          <w:rFonts w:ascii="PT Astra Serif" w:hAnsi="PT Astra Serif"/>
        </w:rPr>
        <w:t xml:space="preserve"> </w:t>
      </w:r>
      <w:r w:rsidR="00334611" w:rsidRPr="00EE6BEF">
        <w:rPr>
          <w:rFonts w:ascii="PT Astra Serif" w:hAnsi="PT Astra Serif"/>
        </w:rPr>
        <w:t>млн</w:t>
      </w:r>
      <w:r w:rsidRPr="00EE6BEF">
        <w:rPr>
          <w:rFonts w:ascii="PT Astra Serif" w:hAnsi="PT Astra Serif"/>
        </w:rPr>
        <w:t xml:space="preserve">. долларов США и </w:t>
      </w:r>
      <w:r w:rsidR="00334611" w:rsidRPr="00EE6BEF">
        <w:rPr>
          <w:rFonts w:ascii="PT Astra Serif" w:hAnsi="PT Astra Serif"/>
        </w:rPr>
        <w:t>в</w:t>
      </w:r>
      <w:r w:rsidRPr="00EE6BEF">
        <w:rPr>
          <w:rFonts w:ascii="PT Astra Serif" w:hAnsi="PT Astra Serif"/>
        </w:rPr>
        <w:t xml:space="preserve"> сравнени</w:t>
      </w:r>
      <w:r w:rsidR="00334611" w:rsidRPr="00EE6BEF">
        <w:rPr>
          <w:rFonts w:ascii="PT Astra Serif" w:hAnsi="PT Astra Serif"/>
        </w:rPr>
        <w:t>и</w:t>
      </w:r>
      <w:r w:rsidRPr="00EE6BEF">
        <w:rPr>
          <w:rFonts w:ascii="PT Astra Serif" w:hAnsi="PT Astra Serif"/>
        </w:rPr>
        <w:t xml:space="preserve"> с 201</w:t>
      </w:r>
      <w:r w:rsidR="00EE6BEF" w:rsidRPr="00EE6BEF">
        <w:rPr>
          <w:rFonts w:ascii="PT Astra Serif" w:hAnsi="PT Astra Serif"/>
        </w:rPr>
        <w:t>7</w:t>
      </w:r>
      <w:r w:rsidRPr="00EE6BEF">
        <w:rPr>
          <w:rFonts w:ascii="PT Astra Serif" w:hAnsi="PT Astra Serif"/>
        </w:rPr>
        <w:t xml:space="preserve"> годом </w:t>
      </w:r>
      <w:r w:rsidR="00334611" w:rsidRPr="00EE6BEF">
        <w:rPr>
          <w:rFonts w:ascii="PT Astra Serif" w:hAnsi="PT Astra Serif"/>
        </w:rPr>
        <w:t xml:space="preserve">составил </w:t>
      </w:r>
      <w:r w:rsidR="00EE6BEF" w:rsidRPr="00EE6BEF">
        <w:rPr>
          <w:rFonts w:ascii="PT Astra Serif" w:hAnsi="PT Astra Serif"/>
        </w:rPr>
        <w:t>119,8</w:t>
      </w:r>
      <w:r w:rsidRPr="00EE6BEF">
        <w:rPr>
          <w:rFonts w:ascii="PT Astra Serif" w:hAnsi="PT Astra Serif"/>
        </w:rPr>
        <w:t xml:space="preserve">%. При этом экспорт </w:t>
      </w:r>
      <w:r w:rsidR="004D52FA" w:rsidRPr="00EE6BEF">
        <w:rPr>
          <w:rFonts w:ascii="PT Astra Serif" w:hAnsi="PT Astra Serif"/>
        </w:rPr>
        <w:t xml:space="preserve">вырос на </w:t>
      </w:r>
      <w:r w:rsidR="00EE6BEF" w:rsidRPr="00EE6BEF">
        <w:rPr>
          <w:rFonts w:ascii="PT Astra Serif" w:hAnsi="PT Astra Serif"/>
        </w:rPr>
        <w:t>14,9</w:t>
      </w:r>
      <w:r w:rsidRPr="00EE6BEF">
        <w:rPr>
          <w:rFonts w:ascii="PT Astra Serif" w:hAnsi="PT Astra Serif"/>
        </w:rPr>
        <w:t xml:space="preserve">% и составил </w:t>
      </w:r>
      <w:r w:rsidR="00EE6BEF" w:rsidRPr="00EE6BEF">
        <w:rPr>
          <w:rFonts w:ascii="PT Astra Serif" w:hAnsi="PT Astra Serif"/>
        </w:rPr>
        <w:t>789,5</w:t>
      </w:r>
      <w:r w:rsidR="00711B2A" w:rsidRPr="00EE6BEF">
        <w:rPr>
          <w:rFonts w:ascii="PT Astra Serif" w:hAnsi="PT Astra Serif"/>
        </w:rPr>
        <w:t xml:space="preserve"> </w:t>
      </w:r>
      <w:r w:rsidR="004D52FA" w:rsidRPr="00EE6BEF">
        <w:rPr>
          <w:rFonts w:ascii="PT Astra Serif" w:hAnsi="PT Astra Serif"/>
        </w:rPr>
        <w:t>млн</w:t>
      </w:r>
      <w:r w:rsidRPr="00EE6BEF">
        <w:rPr>
          <w:rFonts w:ascii="PT Astra Serif" w:hAnsi="PT Astra Serif"/>
        </w:rPr>
        <w:t xml:space="preserve">. долларов США, импорт </w:t>
      </w:r>
      <w:r w:rsidR="00711B2A" w:rsidRPr="00EE6BEF">
        <w:rPr>
          <w:rFonts w:ascii="PT Astra Serif" w:hAnsi="PT Astra Serif"/>
        </w:rPr>
        <w:t>вырос</w:t>
      </w:r>
      <w:r w:rsidR="004D52FA" w:rsidRPr="00EE6BEF">
        <w:rPr>
          <w:rFonts w:ascii="PT Astra Serif" w:hAnsi="PT Astra Serif"/>
        </w:rPr>
        <w:t xml:space="preserve"> </w:t>
      </w:r>
      <w:r w:rsidRPr="00EE6BEF">
        <w:rPr>
          <w:rFonts w:ascii="PT Astra Serif" w:hAnsi="PT Astra Serif"/>
        </w:rPr>
        <w:t xml:space="preserve">на </w:t>
      </w:r>
      <w:r w:rsidR="00EE6BEF" w:rsidRPr="00EE6BEF">
        <w:rPr>
          <w:rFonts w:ascii="PT Astra Serif" w:hAnsi="PT Astra Serif"/>
        </w:rPr>
        <w:t>26,4</w:t>
      </w:r>
      <w:r w:rsidRPr="00EE6BEF">
        <w:rPr>
          <w:rFonts w:ascii="PT Astra Serif" w:hAnsi="PT Astra Serif"/>
        </w:rPr>
        <w:t xml:space="preserve">% и был равен </w:t>
      </w:r>
      <w:r w:rsidR="00EE6BEF" w:rsidRPr="00EE6BEF">
        <w:rPr>
          <w:rFonts w:ascii="PT Astra Serif" w:hAnsi="PT Astra Serif"/>
        </w:rPr>
        <w:t>647,7</w:t>
      </w:r>
      <w:r w:rsidRPr="00EE6BEF">
        <w:rPr>
          <w:rFonts w:ascii="PT Astra Serif" w:hAnsi="PT Astra Serif"/>
        </w:rPr>
        <w:t xml:space="preserve"> </w:t>
      </w:r>
      <w:r w:rsidR="004D52FA" w:rsidRPr="00EE6BEF">
        <w:rPr>
          <w:rFonts w:ascii="PT Astra Serif" w:hAnsi="PT Astra Serif"/>
        </w:rPr>
        <w:t>млн</w:t>
      </w:r>
      <w:r w:rsidRPr="00EE6BEF">
        <w:rPr>
          <w:rFonts w:ascii="PT Astra Serif" w:hAnsi="PT Astra Serif"/>
        </w:rPr>
        <w:t>. долларов США.</w:t>
      </w:r>
    </w:p>
    <w:p w:rsidR="00904637" w:rsidRPr="00730E3E" w:rsidRDefault="00904637" w:rsidP="004414EA">
      <w:pPr>
        <w:widowControl w:val="0"/>
        <w:suppressLineNumbers/>
        <w:snapToGrid w:val="0"/>
        <w:spacing w:line="276" w:lineRule="auto"/>
        <w:ind w:firstLine="709"/>
        <w:contextualSpacing/>
        <w:jc w:val="both"/>
        <w:rPr>
          <w:rFonts w:ascii="PT Astra Serif" w:hAnsi="PT Astra Serif"/>
        </w:rPr>
      </w:pPr>
      <w:r w:rsidRPr="00730E3E">
        <w:rPr>
          <w:rFonts w:ascii="PT Astra Serif" w:hAnsi="PT Astra Serif"/>
        </w:rPr>
        <w:t xml:space="preserve">Сальдо торгового баланса </w:t>
      </w:r>
      <w:r w:rsidR="00F11834" w:rsidRPr="00730E3E">
        <w:rPr>
          <w:rFonts w:ascii="PT Astra Serif" w:hAnsi="PT Astra Serif"/>
          <w:bCs/>
        </w:rPr>
        <w:t>Ульяновской области в 201</w:t>
      </w:r>
      <w:r w:rsidR="004414EA" w:rsidRPr="00730E3E">
        <w:rPr>
          <w:rFonts w:ascii="PT Astra Serif" w:hAnsi="PT Astra Serif"/>
          <w:bCs/>
        </w:rPr>
        <w:t>8</w:t>
      </w:r>
      <w:r w:rsidRPr="00730E3E">
        <w:rPr>
          <w:rFonts w:ascii="PT Astra Serif" w:hAnsi="PT Astra Serif"/>
          <w:bCs/>
        </w:rPr>
        <w:t xml:space="preserve"> год</w:t>
      </w:r>
      <w:r w:rsidR="00866C63" w:rsidRPr="00730E3E">
        <w:rPr>
          <w:rFonts w:ascii="PT Astra Serif" w:hAnsi="PT Astra Serif"/>
          <w:bCs/>
        </w:rPr>
        <w:t>у</w:t>
      </w:r>
      <w:r w:rsidRPr="00730E3E">
        <w:rPr>
          <w:rFonts w:ascii="PT Astra Serif" w:hAnsi="PT Astra Serif"/>
          <w:bCs/>
        </w:rPr>
        <w:t xml:space="preserve"> </w:t>
      </w:r>
      <w:r w:rsidRPr="00730E3E">
        <w:rPr>
          <w:rFonts w:ascii="PT Astra Serif" w:hAnsi="PT Astra Serif"/>
        </w:rPr>
        <w:t xml:space="preserve">сложилось </w:t>
      </w:r>
      <w:r w:rsidR="00F11834" w:rsidRPr="00730E3E">
        <w:rPr>
          <w:rFonts w:ascii="PT Astra Serif" w:hAnsi="PT Astra Serif"/>
        </w:rPr>
        <w:t>положительное</w:t>
      </w:r>
      <w:r w:rsidRPr="00730E3E">
        <w:rPr>
          <w:rFonts w:ascii="PT Astra Serif" w:hAnsi="PT Astra Serif"/>
        </w:rPr>
        <w:t xml:space="preserve"> и составило </w:t>
      </w:r>
      <w:r w:rsidR="004414EA" w:rsidRPr="00730E3E">
        <w:rPr>
          <w:rFonts w:ascii="PT Astra Serif" w:hAnsi="PT Astra Serif"/>
        </w:rPr>
        <w:t>141,9</w:t>
      </w:r>
      <w:r w:rsidR="00F11834" w:rsidRPr="00730E3E">
        <w:rPr>
          <w:rFonts w:ascii="PT Astra Serif" w:hAnsi="PT Astra Serif"/>
        </w:rPr>
        <w:t xml:space="preserve"> </w:t>
      </w:r>
      <w:r w:rsidRPr="00730E3E">
        <w:rPr>
          <w:rFonts w:ascii="PT Astra Serif" w:hAnsi="PT Astra Serif"/>
        </w:rPr>
        <w:t>млн. долларов США</w:t>
      </w:r>
      <w:r w:rsidR="00866C63" w:rsidRPr="00730E3E">
        <w:rPr>
          <w:rFonts w:ascii="PT Astra Serif" w:hAnsi="PT Astra Serif"/>
        </w:rPr>
        <w:t xml:space="preserve">. Доля экспорта во внешнеторговом обороте составила </w:t>
      </w:r>
      <w:r w:rsidR="004414EA" w:rsidRPr="00730E3E">
        <w:rPr>
          <w:rFonts w:ascii="PT Astra Serif" w:hAnsi="PT Astra Serif"/>
        </w:rPr>
        <w:t>54,9</w:t>
      </w:r>
      <w:r w:rsidR="00F11834" w:rsidRPr="00730E3E">
        <w:rPr>
          <w:rFonts w:ascii="PT Astra Serif" w:hAnsi="PT Astra Serif"/>
        </w:rPr>
        <w:t xml:space="preserve">%, доля импорта – </w:t>
      </w:r>
      <w:r w:rsidR="004414EA" w:rsidRPr="00730E3E">
        <w:rPr>
          <w:rFonts w:ascii="PT Astra Serif" w:hAnsi="PT Astra Serif"/>
        </w:rPr>
        <w:t>45,1</w:t>
      </w:r>
      <w:r w:rsidR="00866C63" w:rsidRPr="00730E3E">
        <w:rPr>
          <w:rFonts w:ascii="PT Astra Serif" w:hAnsi="PT Astra Serif"/>
        </w:rPr>
        <w:t>%.</w:t>
      </w:r>
    </w:p>
    <w:p w:rsidR="00904637" w:rsidRPr="00E1371B" w:rsidRDefault="001231DB" w:rsidP="001231DB">
      <w:pPr>
        <w:spacing w:line="276" w:lineRule="auto"/>
        <w:ind w:firstLine="720"/>
        <w:contextualSpacing/>
        <w:jc w:val="both"/>
        <w:rPr>
          <w:rFonts w:ascii="PT Astra Serif" w:hAnsi="PT Astra Serif"/>
        </w:rPr>
      </w:pPr>
      <w:r w:rsidRPr="00730E3E">
        <w:rPr>
          <w:rFonts w:ascii="PT Astra Serif" w:hAnsi="PT Astra Serif"/>
          <w:b/>
        </w:rPr>
        <w:t>Основными</w:t>
      </w:r>
      <w:r w:rsidR="00904637" w:rsidRPr="00730E3E">
        <w:rPr>
          <w:rFonts w:ascii="PT Astra Serif" w:hAnsi="PT Astra Serif"/>
          <w:b/>
        </w:rPr>
        <w:t xml:space="preserve"> </w:t>
      </w:r>
      <w:r w:rsidRPr="00730E3E">
        <w:rPr>
          <w:rFonts w:ascii="PT Astra Serif" w:hAnsi="PT Astra Serif"/>
          <w:b/>
        </w:rPr>
        <w:t>т</w:t>
      </w:r>
      <w:r w:rsidR="00904637" w:rsidRPr="00730E3E">
        <w:rPr>
          <w:rFonts w:ascii="PT Astra Serif" w:hAnsi="PT Astra Serif"/>
          <w:b/>
        </w:rPr>
        <w:t xml:space="preserve">орговыми партнерами </w:t>
      </w:r>
      <w:r w:rsidRPr="00730E3E">
        <w:rPr>
          <w:rFonts w:ascii="PT Astra Serif" w:hAnsi="PT Astra Serif"/>
          <w:b/>
        </w:rPr>
        <w:t>(страны-контрагенты)</w:t>
      </w:r>
      <w:r w:rsidRPr="00730E3E">
        <w:rPr>
          <w:rFonts w:ascii="PT Astra Serif" w:hAnsi="PT Astra Serif"/>
        </w:rPr>
        <w:t xml:space="preserve"> </w:t>
      </w:r>
      <w:r w:rsidR="00904637" w:rsidRPr="00730E3E">
        <w:rPr>
          <w:rFonts w:ascii="PT Astra Serif" w:hAnsi="PT Astra Serif"/>
        </w:rPr>
        <w:t>Ульяновской области в 201</w:t>
      </w:r>
      <w:r w:rsidR="00730E3E" w:rsidRPr="00730E3E">
        <w:rPr>
          <w:rFonts w:ascii="PT Astra Serif" w:hAnsi="PT Astra Serif"/>
        </w:rPr>
        <w:t xml:space="preserve">8 </w:t>
      </w:r>
      <w:r w:rsidR="00904637" w:rsidRPr="00730E3E">
        <w:rPr>
          <w:rFonts w:ascii="PT Astra Serif" w:hAnsi="PT Astra Serif"/>
        </w:rPr>
        <w:t>год</w:t>
      </w:r>
      <w:r w:rsidRPr="00730E3E">
        <w:rPr>
          <w:rFonts w:ascii="PT Astra Serif" w:hAnsi="PT Astra Serif"/>
        </w:rPr>
        <w:t>у</w:t>
      </w:r>
      <w:r w:rsidR="00904637" w:rsidRPr="00730E3E">
        <w:rPr>
          <w:rFonts w:ascii="PT Astra Serif" w:hAnsi="PT Astra Serif"/>
        </w:rPr>
        <w:t xml:space="preserve"> были страны дальнего зарубежья</w:t>
      </w:r>
      <w:r w:rsidR="00904637" w:rsidRPr="00E1371B">
        <w:rPr>
          <w:rFonts w:ascii="PT Astra Serif" w:hAnsi="PT Astra Serif"/>
        </w:rPr>
        <w:t xml:space="preserve">. Их доля в товарообороте составила </w:t>
      </w:r>
      <w:r w:rsidR="00E1371B" w:rsidRPr="00E1371B">
        <w:rPr>
          <w:rFonts w:ascii="PT Astra Serif" w:hAnsi="PT Astra Serif"/>
        </w:rPr>
        <w:t>87,4</w:t>
      </w:r>
      <w:r w:rsidR="00904637" w:rsidRPr="00E1371B">
        <w:rPr>
          <w:rFonts w:ascii="PT Astra Serif" w:hAnsi="PT Astra Serif"/>
        </w:rPr>
        <w:t xml:space="preserve">%, в том числе в экспорте – </w:t>
      </w:r>
      <w:r w:rsidR="00673AA8">
        <w:rPr>
          <w:rFonts w:ascii="PT Astra Serif" w:hAnsi="PT Astra Serif"/>
        </w:rPr>
        <w:t>82,0</w:t>
      </w:r>
      <w:r w:rsidR="00904637" w:rsidRPr="00E1371B">
        <w:rPr>
          <w:rFonts w:ascii="PT Astra Serif" w:hAnsi="PT Astra Serif"/>
        </w:rPr>
        <w:t xml:space="preserve">%, в импорте – </w:t>
      </w:r>
      <w:r w:rsidR="00E1371B" w:rsidRPr="00E1371B">
        <w:rPr>
          <w:rFonts w:ascii="PT Astra Serif" w:hAnsi="PT Astra Serif"/>
        </w:rPr>
        <w:t>94,1</w:t>
      </w:r>
      <w:r w:rsidR="00904637" w:rsidRPr="00E1371B">
        <w:rPr>
          <w:rFonts w:ascii="PT Astra Serif" w:hAnsi="PT Astra Serif"/>
        </w:rPr>
        <w:t>%.</w:t>
      </w:r>
    </w:p>
    <w:p w:rsidR="00904637" w:rsidRPr="00842D7C" w:rsidRDefault="00904637" w:rsidP="00904637">
      <w:pPr>
        <w:spacing w:after="120" w:line="276" w:lineRule="auto"/>
        <w:ind w:firstLine="709"/>
        <w:contextualSpacing/>
        <w:jc w:val="both"/>
        <w:rPr>
          <w:rFonts w:ascii="PT Astra Serif" w:hAnsi="PT Astra Serif"/>
          <w:highlight w:val="lightGray"/>
        </w:rPr>
      </w:pPr>
      <w:r w:rsidRPr="006130EE">
        <w:rPr>
          <w:rFonts w:ascii="PT Astra Serif" w:hAnsi="PT Astra Serif"/>
        </w:rPr>
        <w:lastRenderedPageBreak/>
        <w:t>Крупнейши</w:t>
      </w:r>
      <w:r w:rsidR="001231DB" w:rsidRPr="006130EE">
        <w:rPr>
          <w:rFonts w:ascii="PT Astra Serif" w:hAnsi="PT Astra Serif"/>
        </w:rPr>
        <w:t>ми</w:t>
      </w:r>
      <w:r w:rsidRPr="006130EE">
        <w:rPr>
          <w:rFonts w:ascii="PT Astra Serif" w:hAnsi="PT Astra Serif"/>
        </w:rPr>
        <w:t xml:space="preserve"> торговы</w:t>
      </w:r>
      <w:r w:rsidR="001231DB" w:rsidRPr="006130EE">
        <w:rPr>
          <w:rFonts w:ascii="PT Astra Serif" w:hAnsi="PT Astra Serif"/>
        </w:rPr>
        <w:t>ми</w:t>
      </w:r>
      <w:r w:rsidRPr="006130EE">
        <w:rPr>
          <w:rFonts w:ascii="PT Astra Serif" w:hAnsi="PT Astra Serif"/>
        </w:rPr>
        <w:t xml:space="preserve"> партнер</w:t>
      </w:r>
      <w:r w:rsidR="00232CF5" w:rsidRPr="006130EE">
        <w:rPr>
          <w:rFonts w:ascii="PT Astra Serif" w:hAnsi="PT Astra Serif"/>
        </w:rPr>
        <w:t>ами</w:t>
      </w:r>
      <w:r w:rsidRPr="006130EE">
        <w:rPr>
          <w:rFonts w:ascii="PT Astra Serif" w:hAnsi="PT Astra Serif"/>
        </w:rPr>
        <w:t xml:space="preserve"> при экспорте</w:t>
      </w:r>
      <w:r w:rsidR="001231DB" w:rsidRPr="006130EE">
        <w:rPr>
          <w:rFonts w:ascii="PT Astra Serif" w:hAnsi="PT Astra Serif"/>
        </w:rPr>
        <w:t xml:space="preserve"> по-прежнему являются</w:t>
      </w:r>
      <w:r w:rsidRPr="006130EE">
        <w:rPr>
          <w:rFonts w:ascii="PT Astra Serif" w:hAnsi="PT Astra Serif"/>
        </w:rPr>
        <w:t xml:space="preserve"> </w:t>
      </w:r>
      <w:r w:rsidR="006130EE">
        <w:rPr>
          <w:rFonts w:ascii="PT Astra Serif" w:hAnsi="PT Astra Serif"/>
        </w:rPr>
        <w:t xml:space="preserve">Алжир, </w:t>
      </w:r>
      <w:r w:rsidR="00232CF5" w:rsidRPr="006130EE">
        <w:rPr>
          <w:rFonts w:ascii="PT Astra Serif" w:hAnsi="PT Astra Serif"/>
        </w:rPr>
        <w:t>Венгрия, Германия, Египет, Иран, Ирландия, Китай, Коре</w:t>
      </w:r>
      <w:r w:rsidR="006130EE">
        <w:rPr>
          <w:rFonts w:ascii="PT Astra Serif" w:hAnsi="PT Astra Serif"/>
        </w:rPr>
        <w:t>я.</w:t>
      </w:r>
    </w:p>
    <w:p w:rsidR="00904637" w:rsidRPr="00842D7C" w:rsidRDefault="00904637" w:rsidP="007451F4">
      <w:pPr>
        <w:spacing w:line="276" w:lineRule="auto"/>
        <w:ind w:firstLine="720"/>
        <w:contextualSpacing/>
        <w:jc w:val="both"/>
        <w:rPr>
          <w:rFonts w:ascii="PT Astra Serif" w:hAnsi="PT Astra Serif"/>
          <w:highlight w:val="lightGray"/>
        </w:rPr>
      </w:pPr>
      <w:r w:rsidRPr="002D3DC7">
        <w:rPr>
          <w:rFonts w:ascii="PT Astra Serif" w:hAnsi="PT Astra Serif"/>
          <w:b/>
        </w:rPr>
        <w:t>Основными структурообразующими товарами внешней торговли</w:t>
      </w:r>
      <w:r w:rsidRPr="002D3DC7">
        <w:rPr>
          <w:rFonts w:ascii="PT Astra Serif" w:hAnsi="PT Astra Serif"/>
        </w:rPr>
        <w:t xml:space="preserve"> в </w:t>
      </w:r>
      <w:r w:rsidRPr="00BD1F23">
        <w:rPr>
          <w:rFonts w:ascii="PT Astra Serif" w:hAnsi="PT Astra Serif"/>
        </w:rPr>
        <w:t>201</w:t>
      </w:r>
      <w:r w:rsidR="007D0D35" w:rsidRPr="00BD1F23">
        <w:rPr>
          <w:rFonts w:ascii="PT Astra Serif" w:hAnsi="PT Astra Serif"/>
        </w:rPr>
        <w:t>8</w:t>
      </w:r>
      <w:r w:rsidRPr="00BD1F23">
        <w:rPr>
          <w:rFonts w:ascii="PT Astra Serif" w:hAnsi="PT Astra Serif"/>
        </w:rPr>
        <w:t xml:space="preserve"> год</w:t>
      </w:r>
      <w:r w:rsidR="005B49AC" w:rsidRPr="00BD1F23">
        <w:rPr>
          <w:rFonts w:ascii="PT Astra Serif" w:hAnsi="PT Astra Serif"/>
        </w:rPr>
        <w:t>у</w:t>
      </w:r>
      <w:r w:rsidRPr="00BD1F23">
        <w:rPr>
          <w:rFonts w:ascii="PT Astra Serif" w:hAnsi="PT Astra Serif"/>
        </w:rPr>
        <w:t xml:space="preserve"> были</w:t>
      </w:r>
      <w:r w:rsidR="00A963E1" w:rsidRPr="00BD1F23">
        <w:rPr>
          <w:rFonts w:ascii="PT Astra Serif" w:hAnsi="PT Astra Serif"/>
        </w:rPr>
        <w:t xml:space="preserve"> </w:t>
      </w:r>
      <w:r w:rsidR="00BD1F23" w:rsidRPr="00BD1F23">
        <w:rPr>
          <w:rFonts w:ascii="PT Astra Serif" w:hAnsi="PT Astra Serif"/>
        </w:rPr>
        <w:t>машиностроительная продукция</w:t>
      </w:r>
      <w:r w:rsidR="008D0167" w:rsidRPr="00BD1F23">
        <w:rPr>
          <w:rFonts w:ascii="PT Astra Serif" w:hAnsi="PT Astra Serif"/>
        </w:rPr>
        <w:t xml:space="preserve"> </w:t>
      </w:r>
      <w:r w:rsidR="00533ADE" w:rsidRPr="00BD1F23">
        <w:rPr>
          <w:rFonts w:ascii="PT Astra Serif" w:hAnsi="PT Astra Serif"/>
        </w:rPr>
        <w:t xml:space="preserve">(экспорт – </w:t>
      </w:r>
      <w:r w:rsidR="00BD1F23" w:rsidRPr="00BD1F23">
        <w:rPr>
          <w:rFonts w:ascii="PT Astra Serif" w:hAnsi="PT Astra Serif"/>
        </w:rPr>
        <w:t>275,8</w:t>
      </w:r>
      <w:r w:rsidR="00533ADE" w:rsidRPr="00BD1F23">
        <w:rPr>
          <w:rFonts w:ascii="PT Astra Serif" w:hAnsi="PT Astra Serif"/>
        </w:rPr>
        <w:t xml:space="preserve"> млн. долларов США, импорт – </w:t>
      </w:r>
      <w:r w:rsidR="00BD1F23" w:rsidRPr="00BD1F23">
        <w:rPr>
          <w:rFonts w:ascii="PT Astra Serif" w:hAnsi="PT Astra Serif"/>
        </w:rPr>
        <w:t>355,3</w:t>
      </w:r>
      <w:r w:rsidR="00533ADE" w:rsidRPr="00BD1F23">
        <w:rPr>
          <w:rFonts w:ascii="PT Astra Serif" w:hAnsi="PT Astra Serif"/>
        </w:rPr>
        <w:t xml:space="preserve"> млн. долларов США)</w:t>
      </w:r>
      <w:r w:rsidR="008D0167" w:rsidRPr="00BD1F23">
        <w:rPr>
          <w:rFonts w:ascii="PT Astra Serif" w:hAnsi="PT Astra Serif"/>
        </w:rPr>
        <w:t xml:space="preserve">, </w:t>
      </w:r>
      <w:r w:rsidR="00BD1F23" w:rsidRPr="00BD1F23">
        <w:rPr>
          <w:rFonts w:ascii="PT Astra Serif" w:hAnsi="PT Astra Serif"/>
        </w:rPr>
        <w:t>прочие товары</w:t>
      </w:r>
      <w:r w:rsidR="00533ADE" w:rsidRPr="00BD1F23">
        <w:rPr>
          <w:rFonts w:ascii="PT Astra Serif" w:hAnsi="PT Astra Serif"/>
        </w:rPr>
        <w:t xml:space="preserve"> (экспорт – </w:t>
      </w:r>
      <w:r w:rsidR="00BD1F23" w:rsidRPr="00BD1F23">
        <w:rPr>
          <w:rFonts w:ascii="PT Astra Serif" w:hAnsi="PT Astra Serif"/>
        </w:rPr>
        <w:t>373,8</w:t>
      </w:r>
      <w:r w:rsidR="00533ADE" w:rsidRPr="00BD1F23">
        <w:rPr>
          <w:rFonts w:ascii="PT Astra Serif" w:hAnsi="PT Astra Serif"/>
        </w:rPr>
        <w:t xml:space="preserve"> </w:t>
      </w:r>
      <w:r w:rsidR="00A963E1" w:rsidRPr="00BD1F23">
        <w:rPr>
          <w:rFonts w:ascii="PT Astra Serif" w:hAnsi="PT Astra Serif"/>
        </w:rPr>
        <w:t xml:space="preserve">млн. долларов США, импорт – </w:t>
      </w:r>
      <w:r w:rsidR="00BD1F23" w:rsidRPr="00BD1F23">
        <w:rPr>
          <w:rFonts w:ascii="PT Astra Serif" w:hAnsi="PT Astra Serif"/>
        </w:rPr>
        <w:t>12,4</w:t>
      </w:r>
      <w:r w:rsidR="00533ADE" w:rsidRPr="00BD1F23">
        <w:rPr>
          <w:rFonts w:ascii="PT Astra Serif" w:hAnsi="PT Astra Serif"/>
        </w:rPr>
        <w:t xml:space="preserve"> млн. долларов США), </w:t>
      </w:r>
      <w:r w:rsidR="00BD1F23" w:rsidRPr="00BD1F23">
        <w:rPr>
          <w:rFonts w:ascii="PT Astra Serif" w:hAnsi="PT Astra Serif"/>
        </w:rPr>
        <w:t>минеральные продукты</w:t>
      </w:r>
      <w:r w:rsidR="00533ADE" w:rsidRPr="00BD1F23">
        <w:rPr>
          <w:rFonts w:ascii="PT Astra Serif" w:hAnsi="PT Astra Serif"/>
        </w:rPr>
        <w:t xml:space="preserve"> (экспорт – </w:t>
      </w:r>
      <w:r w:rsidR="00BD1F23" w:rsidRPr="00BD1F23">
        <w:rPr>
          <w:rFonts w:ascii="PT Astra Serif" w:hAnsi="PT Astra Serif"/>
        </w:rPr>
        <w:t>47,3</w:t>
      </w:r>
      <w:r w:rsidR="00533ADE" w:rsidRPr="00BD1F23">
        <w:rPr>
          <w:rFonts w:ascii="PT Astra Serif" w:hAnsi="PT Astra Serif"/>
        </w:rPr>
        <w:t xml:space="preserve"> млн. долларов США, импорт – </w:t>
      </w:r>
      <w:r w:rsidR="00BD1F23" w:rsidRPr="00BD1F23">
        <w:rPr>
          <w:rFonts w:ascii="PT Astra Serif" w:hAnsi="PT Astra Serif"/>
        </w:rPr>
        <w:t>1,1</w:t>
      </w:r>
      <w:r w:rsidR="00533ADE" w:rsidRPr="00BD1F23">
        <w:rPr>
          <w:rFonts w:ascii="PT Astra Serif" w:hAnsi="PT Astra Serif"/>
        </w:rPr>
        <w:t xml:space="preserve"> млн. долларов США), </w:t>
      </w:r>
      <w:r w:rsidR="00BD1F23" w:rsidRPr="00BD1F23">
        <w:rPr>
          <w:rFonts w:ascii="PT Astra Serif" w:hAnsi="PT Astra Serif"/>
        </w:rPr>
        <w:t>топливно-энергетические товары</w:t>
      </w:r>
      <w:r w:rsidR="00A963E1" w:rsidRPr="00BD1F23">
        <w:rPr>
          <w:rFonts w:ascii="PT Astra Serif" w:hAnsi="PT Astra Serif"/>
        </w:rPr>
        <w:t xml:space="preserve"> </w:t>
      </w:r>
      <w:r w:rsidR="00533ADE" w:rsidRPr="00BD1F23">
        <w:rPr>
          <w:rFonts w:ascii="PT Astra Serif" w:hAnsi="PT Astra Serif"/>
        </w:rPr>
        <w:t xml:space="preserve">(экспорт – </w:t>
      </w:r>
      <w:r w:rsidR="00BD1F23" w:rsidRPr="00BD1F23">
        <w:rPr>
          <w:rFonts w:ascii="PT Astra Serif" w:hAnsi="PT Astra Serif"/>
        </w:rPr>
        <w:t>45,1</w:t>
      </w:r>
      <w:r w:rsidR="00533ADE" w:rsidRPr="00BD1F23">
        <w:rPr>
          <w:rFonts w:ascii="PT Astra Serif" w:hAnsi="PT Astra Serif"/>
        </w:rPr>
        <w:t xml:space="preserve"> млн. долларов США, импорт – </w:t>
      </w:r>
      <w:r w:rsidR="00BD1F23" w:rsidRPr="00BD1F23">
        <w:rPr>
          <w:rFonts w:ascii="PT Astra Serif" w:hAnsi="PT Astra Serif"/>
        </w:rPr>
        <w:t>0,5</w:t>
      </w:r>
      <w:r w:rsidR="00533ADE" w:rsidRPr="00BD1F23">
        <w:rPr>
          <w:rFonts w:ascii="PT Astra Serif" w:hAnsi="PT Astra Serif"/>
        </w:rPr>
        <w:t xml:space="preserve"> млн. долларов США), </w:t>
      </w:r>
      <w:r w:rsidR="00BD1F23" w:rsidRPr="00BD1F23">
        <w:rPr>
          <w:rFonts w:ascii="PT Astra Serif" w:hAnsi="PT Astra Serif"/>
        </w:rPr>
        <w:t>продукция химической промышленности</w:t>
      </w:r>
      <w:r w:rsidR="00533ADE" w:rsidRPr="00BD1F23">
        <w:rPr>
          <w:rFonts w:ascii="PT Astra Serif" w:hAnsi="PT Astra Serif"/>
        </w:rPr>
        <w:t xml:space="preserve"> (экспорт – </w:t>
      </w:r>
      <w:r w:rsidR="00BD1F23" w:rsidRPr="00BD1F23">
        <w:rPr>
          <w:rFonts w:ascii="PT Astra Serif" w:hAnsi="PT Astra Serif"/>
        </w:rPr>
        <w:t>31,4</w:t>
      </w:r>
      <w:r w:rsidR="00533ADE" w:rsidRPr="00BD1F23">
        <w:rPr>
          <w:rFonts w:ascii="PT Astra Serif" w:hAnsi="PT Astra Serif"/>
        </w:rPr>
        <w:t xml:space="preserve"> млн. долларов США, импорт – </w:t>
      </w:r>
      <w:r w:rsidR="00BD1F23" w:rsidRPr="00BD1F23">
        <w:rPr>
          <w:rFonts w:ascii="PT Astra Serif" w:hAnsi="PT Astra Serif"/>
        </w:rPr>
        <w:t>200,6</w:t>
      </w:r>
      <w:r w:rsidR="00533ADE" w:rsidRPr="00BD1F23">
        <w:rPr>
          <w:rFonts w:ascii="PT Astra Serif" w:hAnsi="PT Astra Serif"/>
        </w:rPr>
        <w:t xml:space="preserve"> млн. долларов США)</w:t>
      </w:r>
      <w:r w:rsidRPr="00BD1F23">
        <w:rPr>
          <w:rFonts w:ascii="PT Astra Serif" w:hAnsi="PT Astra Serif"/>
        </w:rPr>
        <w:t>.</w:t>
      </w:r>
    </w:p>
    <w:p w:rsidR="001231DB" w:rsidRPr="007957F1" w:rsidRDefault="001231DB" w:rsidP="001231DB">
      <w:pPr>
        <w:spacing w:line="276" w:lineRule="auto"/>
        <w:ind w:firstLine="720"/>
        <w:contextualSpacing/>
        <w:jc w:val="both"/>
        <w:rPr>
          <w:rFonts w:ascii="PT Astra Serif" w:hAnsi="PT Astra Serif"/>
        </w:rPr>
      </w:pPr>
      <w:r w:rsidRPr="007957F1">
        <w:rPr>
          <w:rFonts w:ascii="PT Astra Serif" w:hAnsi="PT Astra Serif"/>
          <w:b/>
        </w:rPr>
        <w:t>В 201</w:t>
      </w:r>
      <w:r w:rsidR="007957F1" w:rsidRPr="007957F1">
        <w:rPr>
          <w:rFonts w:ascii="PT Astra Serif" w:hAnsi="PT Astra Serif"/>
          <w:b/>
        </w:rPr>
        <w:t>9</w:t>
      </w:r>
      <w:r w:rsidRPr="007957F1">
        <w:rPr>
          <w:rFonts w:ascii="PT Astra Serif" w:hAnsi="PT Astra Serif"/>
          <w:b/>
        </w:rPr>
        <w:t xml:space="preserve"> году планируется</w:t>
      </w:r>
      <w:r w:rsidR="00440DF9" w:rsidRPr="007957F1">
        <w:rPr>
          <w:rFonts w:ascii="PT Astra Serif" w:hAnsi="PT Astra Serif"/>
        </w:rPr>
        <w:t xml:space="preserve"> </w:t>
      </w:r>
      <w:r w:rsidR="007957F1" w:rsidRPr="007957F1">
        <w:rPr>
          <w:rFonts w:ascii="PT Astra Serif" w:hAnsi="PT Astra Serif"/>
        </w:rPr>
        <w:t>рост</w:t>
      </w:r>
      <w:r w:rsidR="00937037" w:rsidRPr="007957F1">
        <w:rPr>
          <w:rFonts w:ascii="PT Astra Serif" w:hAnsi="PT Astra Serif"/>
        </w:rPr>
        <w:t xml:space="preserve"> </w:t>
      </w:r>
      <w:r w:rsidRPr="007957F1">
        <w:rPr>
          <w:rFonts w:ascii="PT Astra Serif" w:hAnsi="PT Astra Serif"/>
        </w:rPr>
        <w:t xml:space="preserve">объема экспорта на </w:t>
      </w:r>
      <w:r w:rsidR="007957F1" w:rsidRPr="007957F1">
        <w:rPr>
          <w:rFonts w:ascii="PT Astra Serif" w:hAnsi="PT Astra Serif"/>
        </w:rPr>
        <w:t>35,6</w:t>
      </w:r>
      <w:r w:rsidRPr="007957F1">
        <w:rPr>
          <w:rFonts w:ascii="PT Astra Serif" w:hAnsi="PT Astra Serif"/>
        </w:rPr>
        <w:t>%</w:t>
      </w:r>
      <w:r w:rsidR="00A37762" w:rsidRPr="007957F1">
        <w:rPr>
          <w:rFonts w:ascii="PT Astra Serif" w:hAnsi="PT Astra Serif"/>
        </w:rPr>
        <w:t xml:space="preserve">, </w:t>
      </w:r>
      <w:r w:rsidRPr="007957F1">
        <w:rPr>
          <w:rFonts w:ascii="PT Astra Serif" w:hAnsi="PT Astra Serif"/>
        </w:rPr>
        <w:t xml:space="preserve">импорта </w:t>
      </w:r>
      <w:r w:rsidR="00440DF9" w:rsidRPr="007957F1">
        <w:rPr>
          <w:rFonts w:ascii="PT Astra Serif" w:hAnsi="PT Astra Serif"/>
        </w:rPr>
        <w:t>на</w:t>
      </w:r>
      <w:r w:rsidRPr="007957F1">
        <w:rPr>
          <w:rFonts w:ascii="PT Astra Serif" w:hAnsi="PT Astra Serif"/>
        </w:rPr>
        <w:t xml:space="preserve"> </w:t>
      </w:r>
      <w:r w:rsidR="007957F1" w:rsidRPr="007957F1">
        <w:rPr>
          <w:rFonts w:ascii="PT Astra Serif" w:hAnsi="PT Astra Serif"/>
        </w:rPr>
        <w:t>11,3</w:t>
      </w:r>
      <w:r w:rsidRPr="007957F1">
        <w:rPr>
          <w:rFonts w:ascii="PT Astra Serif" w:hAnsi="PT Astra Serif"/>
        </w:rPr>
        <w:t>%.</w:t>
      </w:r>
    </w:p>
    <w:p w:rsidR="00783D64" w:rsidRPr="007957F1" w:rsidRDefault="001231DB" w:rsidP="001231DB">
      <w:pPr>
        <w:spacing w:line="276" w:lineRule="auto"/>
        <w:ind w:firstLine="720"/>
        <w:contextualSpacing/>
        <w:jc w:val="both"/>
        <w:rPr>
          <w:rFonts w:ascii="PT Astra Serif" w:hAnsi="PT Astra Serif"/>
        </w:rPr>
      </w:pPr>
      <w:r w:rsidRPr="007957F1">
        <w:rPr>
          <w:rFonts w:ascii="PT Astra Serif" w:hAnsi="PT Astra Serif"/>
          <w:b/>
        </w:rPr>
        <w:t xml:space="preserve">В </w:t>
      </w:r>
      <w:r w:rsidR="00783D64" w:rsidRPr="007957F1">
        <w:rPr>
          <w:rFonts w:ascii="PT Astra Serif" w:hAnsi="PT Astra Serif"/>
          <w:b/>
        </w:rPr>
        <w:t>20</w:t>
      </w:r>
      <w:r w:rsidR="007957F1" w:rsidRPr="007957F1">
        <w:rPr>
          <w:rFonts w:ascii="PT Astra Serif" w:hAnsi="PT Astra Serif"/>
          <w:b/>
        </w:rPr>
        <w:t>20</w:t>
      </w:r>
      <w:r w:rsidR="00783D64" w:rsidRPr="007957F1">
        <w:rPr>
          <w:rFonts w:ascii="PT Astra Serif" w:hAnsi="PT Astra Serif"/>
          <w:b/>
        </w:rPr>
        <w:t xml:space="preserve"> году </w:t>
      </w:r>
      <w:r w:rsidR="00BF36ED" w:rsidRPr="007957F1">
        <w:rPr>
          <w:rFonts w:ascii="PT Astra Serif" w:hAnsi="PT Astra Serif"/>
          <w:b/>
        </w:rPr>
        <w:t>планируется рост</w:t>
      </w:r>
      <w:r w:rsidR="00783D64" w:rsidRPr="007957F1">
        <w:rPr>
          <w:rFonts w:ascii="PT Astra Serif" w:hAnsi="PT Astra Serif"/>
          <w:b/>
        </w:rPr>
        <w:t xml:space="preserve"> объемов внешней торговли </w:t>
      </w:r>
      <w:r w:rsidR="00937037" w:rsidRPr="007957F1">
        <w:rPr>
          <w:rFonts w:ascii="PT Astra Serif" w:hAnsi="PT Astra Serif"/>
          <w:b/>
        </w:rPr>
        <w:t>по консервативному варианту:</w:t>
      </w:r>
      <w:r w:rsidR="00937037" w:rsidRPr="007957F1">
        <w:rPr>
          <w:rFonts w:ascii="PT Astra Serif" w:hAnsi="PT Astra Serif"/>
        </w:rPr>
        <w:t xml:space="preserve"> </w:t>
      </w:r>
      <w:r w:rsidR="00783D64" w:rsidRPr="007957F1">
        <w:rPr>
          <w:rFonts w:ascii="PT Astra Serif" w:hAnsi="PT Astra Serif"/>
        </w:rPr>
        <w:t xml:space="preserve">экспорт </w:t>
      </w:r>
      <w:r w:rsidR="00937037" w:rsidRPr="007957F1">
        <w:rPr>
          <w:rFonts w:ascii="PT Astra Serif" w:hAnsi="PT Astra Serif"/>
        </w:rPr>
        <w:t>и импорт</w:t>
      </w:r>
      <w:r w:rsidR="00783D64" w:rsidRPr="007957F1">
        <w:rPr>
          <w:rFonts w:ascii="PT Astra Serif" w:hAnsi="PT Astra Serif"/>
        </w:rPr>
        <w:t xml:space="preserve">– на </w:t>
      </w:r>
      <w:r w:rsidR="007957F1" w:rsidRPr="007957F1">
        <w:rPr>
          <w:rFonts w:ascii="PT Astra Serif" w:hAnsi="PT Astra Serif"/>
        </w:rPr>
        <w:t>0,9</w:t>
      </w:r>
      <w:r w:rsidR="00455634" w:rsidRPr="007957F1">
        <w:rPr>
          <w:rFonts w:ascii="PT Astra Serif" w:hAnsi="PT Astra Serif"/>
        </w:rPr>
        <w:t>%</w:t>
      </w:r>
      <w:r w:rsidR="00937037" w:rsidRPr="007957F1">
        <w:rPr>
          <w:rFonts w:ascii="PT Astra Serif" w:hAnsi="PT Astra Serif"/>
        </w:rPr>
        <w:t xml:space="preserve">, </w:t>
      </w:r>
      <w:r w:rsidR="00937037" w:rsidRPr="007957F1">
        <w:rPr>
          <w:rFonts w:ascii="PT Astra Serif" w:hAnsi="PT Astra Serif"/>
          <w:b/>
        </w:rPr>
        <w:t>базовому варианту</w:t>
      </w:r>
      <w:r w:rsidR="00937037" w:rsidRPr="007957F1">
        <w:rPr>
          <w:rFonts w:ascii="PT Astra Serif" w:hAnsi="PT Astra Serif"/>
        </w:rPr>
        <w:t xml:space="preserve">: на </w:t>
      </w:r>
      <w:r w:rsidR="007957F1" w:rsidRPr="007957F1">
        <w:rPr>
          <w:rFonts w:ascii="PT Astra Serif" w:hAnsi="PT Astra Serif"/>
        </w:rPr>
        <w:t>2</w:t>
      </w:r>
      <w:r w:rsidR="00937037" w:rsidRPr="007957F1">
        <w:rPr>
          <w:rFonts w:ascii="PT Astra Serif" w:hAnsi="PT Astra Serif"/>
        </w:rPr>
        <w:t>%</w:t>
      </w:r>
      <w:r w:rsidR="007957F1" w:rsidRPr="007957F1">
        <w:rPr>
          <w:rFonts w:ascii="PT Astra Serif" w:hAnsi="PT Astra Serif"/>
        </w:rPr>
        <w:t>.</w:t>
      </w:r>
    </w:p>
    <w:p w:rsidR="00F47F34" w:rsidRPr="007B1A8C" w:rsidRDefault="008D1920" w:rsidP="001231DB">
      <w:pPr>
        <w:spacing w:line="276" w:lineRule="auto"/>
        <w:ind w:firstLine="720"/>
        <w:contextualSpacing/>
        <w:jc w:val="both"/>
        <w:rPr>
          <w:rFonts w:ascii="PT Astra Serif" w:hAnsi="PT Astra Serif"/>
        </w:rPr>
      </w:pPr>
      <w:r w:rsidRPr="007B1A8C">
        <w:rPr>
          <w:rFonts w:ascii="PT Astra Serif" w:hAnsi="PT Astra Serif"/>
        </w:rPr>
        <w:t xml:space="preserve">В </w:t>
      </w:r>
      <w:r w:rsidR="001231DB" w:rsidRPr="007B1A8C">
        <w:rPr>
          <w:rFonts w:ascii="PT Astra Serif" w:hAnsi="PT Astra Serif"/>
        </w:rPr>
        <w:t xml:space="preserve">дальнейшем, </w:t>
      </w:r>
      <w:r w:rsidR="001231DB" w:rsidRPr="007B1A8C">
        <w:rPr>
          <w:rFonts w:ascii="PT Astra Serif" w:hAnsi="PT Astra Serif"/>
          <w:b/>
        </w:rPr>
        <w:t>в период 20</w:t>
      </w:r>
      <w:r w:rsidR="000C5C5B" w:rsidRPr="007B1A8C">
        <w:rPr>
          <w:rFonts w:ascii="PT Astra Serif" w:hAnsi="PT Astra Serif"/>
          <w:b/>
        </w:rPr>
        <w:t>2</w:t>
      </w:r>
      <w:r w:rsidR="007957F1" w:rsidRPr="007B1A8C">
        <w:rPr>
          <w:rFonts w:ascii="PT Astra Serif" w:hAnsi="PT Astra Serif"/>
          <w:b/>
        </w:rPr>
        <w:t>1</w:t>
      </w:r>
      <w:r w:rsidRPr="007B1A8C">
        <w:rPr>
          <w:rFonts w:ascii="PT Astra Serif" w:hAnsi="PT Astra Serif"/>
          <w:b/>
        </w:rPr>
        <w:t>-</w:t>
      </w:r>
      <w:r w:rsidR="001231DB" w:rsidRPr="007B1A8C">
        <w:rPr>
          <w:rFonts w:ascii="PT Astra Serif" w:hAnsi="PT Astra Serif"/>
          <w:b/>
        </w:rPr>
        <w:t>20</w:t>
      </w:r>
      <w:r w:rsidR="000C5C5B" w:rsidRPr="007B1A8C">
        <w:rPr>
          <w:rFonts w:ascii="PT Astra Serif" w:hAnsi="PT Astra Serif"/>
          <w:b/>
        </w:rPr>
        <w:t>2</w:t>
      </w:r>
      <w:r w:rsidR="007957F1" w:rsidRPr="007B1A8C">
        <w:rPr>
          <w:rFonts w:ascii="PT Astra Serif" w:hAnsi="PT Astra Serif"/>
          <w:b/>
        </w:rPr>
        <w:t>2</w:t>
      </w:r>
      <w:r w:rsidR="001231DB" w:rsidRPr="007B1A8C">
        <w:rPr>
          <w:rFonts w:ascii="PT Astra Serif" w:hAnsi="PT Astra Serif"/>
          <w:b/>
        </w:rPr>
        <w:t xml:space="preserve"> г</w:t>
      </w:r>
      <w:r w:rsidR="006E3B9E" w:rsidRPr="007B1A8C">
        <w:rPr>
          <w:rFonts w:ascii="PT Astra Serif" w:hAnsi="PT Astra Serif"/>
          <w:b/>
        </w:rPr>
        <w:t>од</w:t>
      </w:r>
      <w:r w:rsidRPr="007B1A8C">
        <w:rPr>
          <w:rFonts w:ascii="PT Astra Serif" w:hAnsi="PT Astra Serif"/>
          <w:b/>
        </w:rPr>
        <w:t>ов</w:t>
      </w:r>
      <w:r w:rsidR="006E3B9E" w:rsidRPr="007B1A8C">
        <w:rPr>
          <w:rFonts w:ascii="PT Astra Serif" w:hAnsi="PT Astra Serif"/>
          <w:b/>
        </w:rPr>
        <w:t xml:space="preserve"> </w:t>
      </w:r>
      <w:r w:rsidR="001231DB" w:rsidRPr="007B1A8C">
        <w:rPr>
          <w:rFonts w:ascii="PT Astra Serif" w:hAnsi="PT Astra Serif"/>
          <w:b/>
        </w:rPr>
        <w:t>в Ульяновской области прогнозируется</w:t>
      </w:r>
      <w:r w:rsidR="001231DB" w:rsidRPr="007B1A8C">
        <w:rPr>
          <w:rFonts w:ascii="PT Astra Serif" w:hAnsi="PT Astra Serif"/>
        </w:rPr>
        <w:t xml:space="preserve"> рост показателей экспорта</w:t>
      </w:r>
      <w:r w:rsidR="00BF36ED" w:rsidRPr="007B1A8C">
        <w:rPr>
          <w:rFonts w:ascii="PT Astra Serif" w:hAnsi="PT Astra Serif"/>
        </w:rPr>
        <w:t xml:space="preserve"> и импорта</w:t>
      </w:r>
      <w:r w:rsidR="001231DB" w:rsidRPr="007B1A8C">
        <w:rPr>
          <w:rFonts w:ascii="PT Astra Serif" w:hAnsi="PT Astra Serif"/>
        </w:rPr>
        <w:t xml:space="preserve"> в среднем на </w:t>
      </w:r>
      <w:r w:rsidR="007B1A8C" w:rsidRPr="007B1A8C">
        <w:rPr>
          <w:rFonts w:ascii="PT Astra Serif" w:hAnsi="PT Astra Serif"/>
        </w:rPr>
        <w:t>2</w:t>
      </w:r>
      <w:r w:rsidR="001231DB" w:rsidRPr="007B1A8C">
        <w:rPr>
          <w:rFonts w:ascii="PT Astra Serif" w:hAnsi="PT Astra Serif"/>
        </w:rPr>
        <w:t>% ежегодно</w:t>
      </w:r>
      <w:r w:rsidR="00BF36ED" w:rsidRPr="007B1A8C">
        <w:rPr>
          <w:rFonts w:ascii="PT Astra Serif" w:hAnsi="PT Astra Serif"/>
        </w:rPr>
        <w:t>.</w:t>
      </w:r>
    </w:p>
    <w:p w:rsidR="00217C2F" w:rsidRPr="00634A2E" w:rsidRDefault="00636A14" w:rsidP="00217C2F">
      <w:pPr>
        <w:shd w:val="clear" w:color="auto" w:fill="FFFFFF"/>
        <w:tabs>
          <w:tab w:val="left" w:pos="142"/>
        </w:tabs>
        <w:spacing w:line="276" w:lineRule="auto"/>
        <w:ind w:firstLine="709"/>
        <w:contextualSpacing/>
        <w:jc w:val="center"/>
        <w:rPr>
          <w:rFonts w:ascii="PT Astra Serif" w:hAnsi="PT Astra Serif"/>
          <w:b/>
          <w:shd w:val="clear" w:color="auto" w:fill="FFFFFF"/>
        </w:rPr>
      </w:pPr>
      <w:r w:rsidRPr="00634A2E">
        <w:rPr>
          <w:rFonts w:ascii="PT Astra Serif" w:hAnsi="PT Astra Serif"/>
          <w:b/>
          <w:shd w:val="clear" w:color="auto" w:fill="FFFFFF"/>
        </w:rPr>
        <w:t>7</w:t>
      </w:r>
      <w:r w:rsidR="006A7DF6" w:rsidRPr="00634A2E">
        <w:rPr>
          <w:rFonts w:ascii="PT Astra Serif" w:hAnsi="PT Astra Serif"/>
          <w:b/>
          <w:shd w:val="clear" w:color="auto" w:fill="FFFFFF"/>
        </w:rPr>
        <w:t>. </w:t>
      </w:r>
      <w:r w:rsidR="00217C2F" w:rsidRPr="00634A2E">
        <w:rPr>
          <w:rFonts w:ascii="PT Astra Serif" w:hAnsi="PT Astra Serif"/>
          <w:b/>
          <w:shd w:val="clear" w:color="auto" w:fill="FFFFFF"/>
        </w:rPr>
        <w:t>Потребительский рынок</w:t>
      </w:r>
    </w:p>
    <w:p w:rsidR="00634A2E" w:rsidRPr="00AD5E67" w:rsidRDefault="00634A2E" w:rsidP="00634A2E">
      <w:pPr>
        <w:widowControl w:val="0"/>
        <w:ind w:firstLine="709"/>
        <w:jc w:val="both"/>
        <w:rPr>
          <w:rFonts w:ascii="PT Astra Serif" w:hAnsi="PT Astra Serif"/>
        </w:rPr>
      </w:pPr>
      <w:r w:rsidRPr="00AD5E67">
        <w:rPr>
          <w:rFonts w:ascii="PT Astra Serif" w:hAnsi="PT Astra Serif"/>
          <w:b/>
        </w:rPr>
        <w:t>По итогам 2018 года</w:t>
      </w:r>
      <w:r w:rsidRPr="00AD5E67">
        <w:rPr>
          <w:rFonts w:ascii="PT Astra Serif" w:hAnsi="PT Astra Serif"/>
        </w:rPr>
        <w:t xml:space="preserve"> в Ульяновской области была преломлена негативная тенденция снижения товарооборота розничной торговли. За </w:t>
      </w:r>
      <w:r w:rsidRPr="00AD5E67">
        <w:rPr>
          <w:rFonts w:ascii="PT Astra Serif" w:hAnsi="PT Astra Serif"/>
          <w:b/>
        </w:rPr>
        <w:t>2018 год</w:t>
      </w:r>
      <w:r w:rsidRPr="00AD5E67">
        <w:rPr>
          <w:rFonts w:ascii="PT Astra Serif" w:hAnsi="PT Astra Serif"/>
        </w:rPr>
        <w:t xml:space="preserve"> и</w:t>
      </w:r>
      <w:r w:rsidRPr="00AD5E67">
        <w:rPr>
          <w:rFonts w:ascii="PT Astra Serif" w:hAnsi="PT Astra Serif"/>
          <w:bCs/>
        </w:rPr>
        <w:t xml:space="preserve">ндекс физического объёма оборота розничной торговли составил </w:t>
      </w:r>
      <w:r w:rsidRPr="00AD5E67">
        <w:rPr>
          <w:rFonts w:ascii="PT Astra Serif" w:hAnsi="PT Astra Serif"/>
          <w:b/>
          <w:bCs/>
        </w:rPr>
        <w:t>101,3% к 2017 году</w:t>
      </w:r>
      <w:r w:rsidRPr="00AD5E67">
        <w:rPr>
          <w:rFonts w:ascii="PT Astra Serif" w:hAnsi="PT Astra Serif"/>
          <w:bCs/>
        </w:rPr>
        <w:t>.</w:t>
      </w:r>
    </w:p>
    <w:p w:rsidR="00634A2E" w:rsidRPr="00AD5E67" w:rsidRDefault="00634A2E" w:rsidP="00634A2E">
      <w:pPr>
        <w:widowControl w:val="0"/>
        <w:ind w:firstLine="709"/>
        <w:jc w:val="both"/>
        <w:rPr>
          <w:rFonts w:ascii="PT Astra Serif" w:hAnsi="PT Astra Serif"/>
        </w:rPr>
      </w:pPr>
      <w:r w:rsidRPr="00AD5E67">
        <w:rPr>
          <w:rFonts w:ascii="PT Astra Serif" w:hAnsi="PT Astra Serif"/>
          <w:bCs/>
        </w:rPr>
        <w:t xml:space="preserve">В </w:t>
      </w:r>
      <w:r w:rsidRPr="00AD5E67">
        <w:rPr>
          <w:rFonts w:ascii="PT Astra Serif" w:hAnsi="PT Astra Serif"/>
          <w:b/>
          <w:bCs/>
        </w:rPr>
        <w:t>2019 году</w:t>
      </w:r>
      <w:r w:rsidRPr="00AD5E67">
        <w:rPr>
          <w:rFonts w:ascii="PT Astra Serif" w:hAnsi="PT Astra Serif"/>
          <w:bCs/>
        </w:rPr>
        <w:t xml:space="preserve"> положительная тенденция роста товарооборота продолжилась. </w:t>
      </w:r>
      <w:r w:rsidRPr="00AD5E67">
        <w:rPr>
          <w:rFonts w:ascii="PT Astra Serif" w:hAnsi="PT Astra Serif"/>
          <w:b/>
        </w:rPr>
        <w:t>За январь-апрель 2019 года</w:t>
      </w:r>
      <w:r w:rsidRPr="00AD5E67">
        <w:rPr>
          <w:rFonts w:ascii="PT Astra Serif" w:hAnsi="PT Astra Serif"/>
        </w:rPr>
        <w:t xml:space="preserve"> </w:t>
      </w:r>
      <w:r w:rsidRPr="00AD5E67">
        <w:rPr>
          <w:rFonts w:ascii="PT Astra Serif" w:hAnsi="PT Astra Serif"/>
          <w:b/>
        </w:rPr>
        <w:t xml:space="preserve">индекс </w:t>
      </w:r>
      <w:r w:rsidRPr="00AD5E67">
        <w:rPr>
          <w:rFonts w:ascii="PT Astra Serif" w:hAnsi="PT Astra Serif"/>
          <w:b/>
          <w:bCs/>
        </w:rPr>
        <w:t>физического объёма оборота розничной торговли</w:t>
      </w:r>
      <w:r w:rsidRPr="00AD5E67">
        <w:rPr>
          <w:rFonts w:ascii="PT Astra Serif" w:hAnsi="PT Astra Serif"/>
          <w:bCs/>
        </w:rPr>
        <w:t xml:space="preserve"> к январю-апрелю 2018 года составил </w:t>
      </w:r>
      <w:r>
        <w:rPr>
          <w:rFonts w:ascii="PT Astra Serif" w:hAnsi="PT Astra Serif"/>
          <w:b/>
          <w:bCs/>
        </w:rPr>
        <w:t>102,8</w:t>
      </w:r>
      <w:r w:rsidRPr="00AD5E67">
        <w:rPr>
          <w:rFonts w:ascii="PT Astra Serif" w:hAnsi="PT Astra Serif"/>
          <w:b/>
          <w:bCs/>
        </w:rPr>
        <w:t>%</w:t>
      </w:r>
      <w:r w:rsidRPr="00AD5E67">
        <w:rPr>
          <w:rFonts w:ascii="PT Astra Serif" w:hAnsi="PT Astra Serif"/>
        </w:rPr>
        <w:t>.</w:t>
      </w:r>
    </w:p>
    <w:p w:rsidR="00634A2E" w:rsidRPr="00AD5E67" w:rsidRDefault="00634A2E" w:rsidP="00634A2E">
      <w:pPr>
        <w:widowControl w:val="0"/>
        <w:ind w:firstLine="709"/>
        <w:jc w:val="both"/>
        <w:rPr>
          <w:rFonts w:ascii="PT Astra Serif" w:hAnsi="PT Astra Serif"/>
        </w:rPr>
      </w:pPr>
      <w:r w:rsidRPr="00AD5E67">
        <w:rPr>
          <w:rFonts w:ascii="PT Astra Serif" w:hAnsi="PT Astra Serif"/>
          <w:bCs/>
          <w:color w:val="000000"/>
        </w:rPr>
        <w:t xml:space="preserve">В целях формирования и обеспечения функционирования </w:t>
      </w:r>
      <w:proofErr w:type="spellStart"/>
      <w:r w:rsidRPr="00AD5E67">
        <w:rPr>
          <w:rFonts w:ascii="PT Astra Serif" w:hAnsi="PT Astra Serif"/>
          <w:bCs/>
          <w:color w:val="000000"/>
        </w:rPr>
        <w:t>многоформатной</w:t>
      </w:r>
      <w:proofErr w:type="spellEnd"/>
      <w:r w:rsidRPr="00AD5E67">
        <w:rPr>
          <w:rFonts w:ascii="PT Astra Serif" w:hAnsi="PT Astra Serif"/>
          <w:bCs/>
          <w:color w:val="000000"/>
        </w:rPr>
        <w:t xml:space="preserve"> эффективной товаропроводящей системы, соответствующей требованиям развития социальной сферы и экономики Ульяновской области, Правительством Ульяновской области утверждена и реализуется «Стратегия развития торговли в Ульяновской области на 2015-2016 годы и период до 2030 года».</w:t>
      </w:r>
    </w:p>
    <w:p w:rsidR="00634A2E" w:rsidRPr="00AD5E67" w:rsidRDefault="00634A2E" w:rsidP="00634A2E">
      <w:pPr>
        <w:widowControl w:val="0"/>
        <w:ind w:firstLine="709"/>
        <w:jc w:val="both"/>
        <w:rPr>
          <w:rFonts w:ascii="PT Astra Serif" w:hAnsi="PT Astra Serif"/>
        </w:rPr>
      </w:pPr>
      <w:r w:rsidRPr="00AD5E67">
        <w:rPr>
          <w:rFonts w:ascii="PT Astra Serif" w:hAnsi="PT Astra Serif"/>
          <w:color w:val="000000"/>
        </w:rPr>
        <w:t xml:space="preserve">Одним из положительных направлений развития потребительского рынка Ульяновской области является совершенствование инфраструктуры розничной торговли. Оно связано, прежде всего, с укрупнением и специализацией торговых предприятий, постепенным переходом преимущественно на магазинные формы торговли. </w:t>
      </w:r>
    </w:p>
    <w:p w:rsidR="00634A2E" w:rsidRPr="00AD5E67" w:rsidRDefault="00634A2E" w:rsidP="00634A2E">
      <w:pPr>
        <w:widowControl w:val="0"/>
        <w:ind w:firstLine="709"/>
        <w:jc w:val="both"/>
        <w:rPr>
          <w:rFonts w:ascii="PT Astra Serif" w:hAnsi="PT Astra Serif"/>
        </w:rPr>
      </w:pPr>
      <w:r w:rsidRPr="00AD5E67">
        <w:rPr>
          <w:rFonts w:ascii="PT Astra Serif" w:hAnsi="PT Astra Serif"/>
          <w:b/>
        </w:rPr>
        <w:t>Оборот розничной торговли</w:t>
      </w:r>
      <w:r w:rsidRPr="00AD5E67">
        <w:rPr>
          <w:rFonts w:ascii="PT Astra Serif" w:hAnsi="PT Astra Serif"/>
        </w:rPr>
        <w:t xml:space="preserve"> в Ульяновской области </w:t>
      </w:r>
      <w:r w:rsidRPr="00AD5E67">
        <w:rPr>
          <w:rFonts w:ascii="PT Astra Serif" w:hAnsi="PT Astra Serif"/>
          <w:b/>
        </w:rPr>
        <w:t>в 2019 году</w:t>
      </w:r>
      <w:r w:rsidRPr="00AD5E67">
        <w:rPr>
          <w:rFonts w:ascii="PT Astra Serif" w:hAnsi="PT Astra Serif"/>
        </w:rPr>
        <w:t xml:space="preserve">, по прогнозной оценке, составит </w:t>
      </w:r>
      <w:r w:rsidRPr="00AD5E67">
        <w:rPr>
          <w:rFonts w:ascii="PT Astra Serif" w:hAnsi="PT Astra Serif" w:cs="PT Astra Serif"/>
          <w:b/>
        </w:rPr>
        <w:t>188</w:t>
      </w:r>
      <w:r w:rsidRPr="00AD5E67">
        <w:rPr>
          <w:rFonts w:ascii="PT Astra Serif" w:hAnsi="PT Astra Serif" w:cs="PT Astra Serif"/>
          <w:b/>
          <w:lang w:val="en-US"/>
        </w:rPr>
        <w:t> </w:t>
      </w:r>
      <w:r w:rsidRPr="00AD5E67">
        <w:rPr>
          <w:rFonts w:ascii="PT Astra Serif" w:hAnsi="PT Astra Serif" w:cs="PT Astra Serif"/>
          <w:b/>
        </w:rPr>
        <w:t>809,0 млн. руб.</w:t>
      </w:r>
      <w:r w:rsidRPr="00AD5E67">
        <w:rPr>
          <w:rFonts w:ascii="PT Astra Serif" w:hAnsi="PT Astra Serif"/>
        </w:rPr>
        <w:t xml:space="preserve"> индекс физического объёма оборота розничной торговли по отношению к 2018 году составит </w:t>
      </w:r>
      <w:r w:rsidRPr="00AD5E67">
        <w:rPr>
          <w:rFonts w:ascii="PT Astra Serif" w:hAnsi="PT Astra Serif"/>
          <w:b/>
        </w:rPr>
        <w:t>100,0%</w:t>
      </w:r>
      <w:r w:rsidRPr="00AD5E67">
        <w:rPr>
          <w:rFonts w:ascii="PT Astra Serif" w:hAnsi="PT Astra Serif"/>
        </w:rPr>
        <w:t xml:space="preserve">. </w:t>
      </w:r>
    </w:p>
    <w:p w:rsidR="00634A2E" w:rsidRDefault="00634A2E" w:rsidP="00634A2E">
      <w:pPr>
        <w:widowControl w:val="0"/>
        <w:ind w:firstLine="709"/>
        <w:jc w:val="both"/>
        <w:rPr>
          <w:rFonts w:ascii="PT Astra Serif" w:hAnsi="PT Astra Serif"/>
        </w:rPr>
      </w:pPr>
      <w:r w:rsidRPr="00AD5E67">
        <w:rPr>
          <w:rFonts w:ascii="PT Astra Serif" w:hAnsi="PT Astra Serif"/>
          <w:b/>
        </w:rPr>
        <w:t>До 2024 года</w:t>
      </w:r>
      <w:r w:rsidRPr="00AD5E67">
        <w:rPr>
          <w:rFonts w:ascii="PT Astra Serif" w:hAnsi="PT Astra Serif"/>
        </w:rPr>
        <w:t xml:space="preserve"> прогнозируется увеличение индекса физического объёма оборота розничной торговли на уровне </w:t>
      </w:r>
      <w:r w:rsidRPr="00AD5E67">
        <w:rPr>
          <w:rFonts w:ascii="PT Astra Serif" w:hAnsi="PT Astra Serif"/>
          <w:b/>
        </w:rPr>
        <w:t>100,1-100,4%</w:t>
      </w:r>
      <w:r w:rsidRPr="00AD5E67">
        <w:rPr>
          <w:rFonts w:ascii="PT Astra Serif" w:hAnsi="PT Astra Serif"/>
        </w:rPr>
        <w:t xml:space="preserve"> (по 1 варианту – консервативному варианту прогноза), на уровне </w:t>
      </w:r>
      <w:r w:rsidRPr="00AD5E67">
        <w:rPr>
          <w:rFonts w:ascii="PT Astra Serif" w:hAnsi="PT Astra Serif"/>
          <w:b/>
        </w:rPr>
        <w:t>100,0-100,4%</w:t>
      </w:r>
      <w:r w:rsidRPr="00AD5E67">
        <w:rPr>
          <w:rFonts w:ascii="PT Astra Serif" w:hAnsi="PT Astra Serif"/>
        </w:rPr>
        <w:t xml:space="preserve"> (по 2 варианту – </w:t>
      </w:r>
      <w:r w:rsidRPr="00AD5E67">
        <w:rPr>
          <w:rFonts w:ascii="PT Astra Serif" w:hAnsi="PT Astra Serif"/>
        </w:rPr>
        <w:lastRenderedPageBreak/>
        <w:t>базовому варианту прогноза).</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Увеличение оборота розничной торговли планируется за счёт расширения сети магазинов розничных торговых сетевых компаний: магазинов «Магнит» Ульяновского филиала ЗАО «Тандер», магазинов «Гулливер» акционерного общества «Гулливер», гипермаркетов («Лента», «Ашан», «Магнит», «Мегастрой» и др.), а также создания сети магазинов «шаговой доступности».</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Вместе с тем, для понимания дальнейших перспектив роста товарооборота следует понимать, что фактическая обеспеченность населения Ульяновской области площадью стационарных торговых объектов уже превышает нормативы.</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Фактическая обеспеченность населения Ульяновской области площадью стационарных торговых объектов составляет 679,4 кв.м. в расчёте на 1000 человек (143,7 % по отношению к нормативу), в том числе:</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 xml:space="preserve">- площадью торговых объектов по продаже продовольственных товаров - 288,8 кв.м. (176,7 % к нормативу), </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 площадью торговых объектов по продаже непродовольственных товаров - 190,6 кв.м. (126,3 % к нормативу).</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Мы видим, что в ряде торговых центров региона уже имеются свободные торговые площади, которые предлагаются в аренду. Наличие свободных торговых площадей говорит о недостатке платёжеспособного спроса.</w:t>
      </w:r>
    </w:p>
    <w:p w:rsidR="00634A2E" w:rsidRPr="00AD5E67" w:rsidRDefault="00634A2E" w:rsidP="00634A2E">
      <w:pPr>
        <w:widowControl w:val="0"/>
        <w:ind w:firstLine="709"/>
        <w:jc w:val="both"/>
        <w:rPr>
          <w:rFonts w:ascii="PT Astra Serif" w:hAnsi="PT Astra Serif"/>
        </w:rPr>
      </w:pPr>
      <w:r w:rsidRPr="00AD5E67">
        <w:rPr>
          <w:rFonts w:ascii="PT Astra Serif" w:hAnsi="PT Astra Serif"/>
        </w:rPr>
        <w:t>Поэтому основным путём обеспечения роста товарооборота торговли является повышение реальных доходов населения Ульяновской области.</w:t>
      </w:r>
    </w:p>
    <w:p w:rsidR="00F749C4" w:rsidRPr="00842D7C" w:rsidRDefault="00F749C4" w:rsidP="00217C2F">
      <w:pPr>
        <w:spacing w:line="276" w:lineRule="auto"/>
        <w:ind w:firstLine="709"/>
        <w:jc w:val="center"/>
        <w:rPr>
          <w:rFonts w:ascii="PT Astra Serif" w:hAnsi="PT Astra Serif"/>
          <w:b/>
          <w:highlight w:val="lightGray"/>
        </w:rPr>
      </w:pPr>
    </w:p>
    <w:p w:rsidR="00217C2F" w:rsidRPr="001D4F6B" w:rsidRDefault="00636A14" w:rsidP="00217C2F">
      <w:pPr>
        <w:spacing w:line="276" w:lineRule="auto"/>
        <w:ind w:firstLine="709"/>
        <w:jc w:val="center"/>
        <w:rPr>
          <w:rFonts w:ascii="PT Astra Serif" w:hAnsi="PT Astra Serif"/>
          <w:b/>
          <w:color w:val="000000" w:themeColor="text1"/>
        </w:rPr>
      </w:pPr>
      <w:r w:rsidRPr="001D4F6B">
        <w:rPr>
          <w:rFonts w:ascii="PT Astra Serif" w:hAnsi="PT Astra Serif"/>
          <w:b/>
          <w:color w:val="000000" w:themeColor="text1"/>
        </w:rPr>
        <w:t>8</w:t>
      </w:r>
      <w:r w:rsidR="00787CFC" w:rsidRPr="001D4F6B">
        <w:rPr>
          <w:rFonts w:ascii="PT Astra Serif" w:hAnsi="PT Astra Serif"/>
          <w:b/>
          <w:color w:val="000000" w:themeColor="text1"/>
        </w:rPr>
        <w:t>. </w:t>
      </w:r>
      <w:r w:rsidR="00217C2F" w:rsidRPr="001D4F6B">
        <w:rPr>
          <w:rFonts w:ascii="PT Astra Serif" w:hAnsi="PT Astra Serif"/>
          <w:b/>
          <w:color w:val="000000" w:themeColor="text1"/>
        </w:rPr>
        <w:t>Уровень жизни населения</w:t>
      </w:r>
    </w:p>
    <w:p w:rsidR="00634A2E" w:rsidRDefault="00634A2E" w:rsidP="00634A2E">
      <w:pPr>
        <w:spacing w:line="276" w:lineRule="auto"/>
        <w:ind w:left="142" w:firstLine="709"/>
        <w:jc w:val="both"/>
        <w:rPr>
          <w:rFonts w:ascii="PT Astra Serif" w:eastAsia="Arial Unicode MS" w:hAnsi="PT Astra Serif"/>
          <w:lang w:eastAsia="en-US"/>
        </w:rPr>
      </w:pPr>
      <w:r w:rsidRPr="001A3974">
        <w:rPr>
          <w:rFonts w:ascii="PT Astra Serif" w:eastAsia="Arial Unicode MS" w:hAnsi="PT Astra Serif"/>
          <w:b/>
          <w:lang w:eastAsia="en-US"/>
        </w:rPr>
        <w:t xml:space="preserve">В 2018 году средний уровень зарплаты по полному кругу организаций составил </w:t>
      </w:r>
      <w:r w:rsidRPr="001A3974">
        <w:rPr>
          <w:rFonts w:ascii="PT Astra Serif" w:hAnsi="PT Astra Serif"/>
          <w:b/>
        </w:rPr>
        <w:t xml:space="preserve">28 138 </w:t>
      </w:r>
      <w:r w:rsidRPr="001A3974">
        <w:rPr>
          <w:rFonts w:ascii="PT Astra Serif" w:eastAsia="Arial Unicode MS" w:hAnsi="PT Astra Serif"/>
          <w:b/>
          <w:lang w:eastAsia="en-US"/>
        </w:rPr>
        <w:t>рублей (108,6%)</w:t>
      </w:r>
      <w:r w:rsidRPr="001A3974">
        <w:rPr>
          <w:rFonts w:ascii="PT Astra Serif" w:eastAsia="Arial Unicode MS" w:hAnsi="PT Astra Serif"/>
          <w:lang w:eastAsia="en-US"/>
        </w:rPr>
        <w:t>, увеличение относительно 2017 года</w:t>
      </w:r>
      <w:r w:rsidRPr="009F32AE">
        <w:rPr>
          <w:rFonts w:ascii="PT Astra Serif" w:eastAsia="Arial Unicode MS" w:hAnsi="PT Astra Serif"/>
          <w:highlight w:val="lightGray"/>
          <w:lang w:eastAsia="en-US"/>
        </w:rPr>
        <w:t xml:space="preserve"> </w:t>
      </w:r>
      <w:r w:rsidRPr="00320D7A">
        <w:rPr>
          <w:rFonts w:ascii="PT Astra Serif" w:eastAsia="Arial Unicode MS" w:hAnsi="PT Astra Serif"/>
          <w:lang w:eastAsia="en-US"/>
        </w:rPr>
        <w:t>(26 134,1 рублей) порядка 2 тыс. рублей.</w:t>
      </w:r>
    </w:p>
    <w:p w:rsidR="00634A2E" w:rsidRPr="00741E6E" w:rsidRDefault="00634A2E" w:rsidP="00634A2E">
      <w:pPr>
        <w:spacing w:line="276" w:lineRule="auto"/>
        <w:ind w:left="142" w:firstLine="709"/>
        <w:jc w:val="both"/>
        <w:rPr>
          <w:rFonts w:ascii="PT Astra Serif" w:hAnsi="PT Astra Serif"/>
        </w:rPr>
      </w:pPr>
      <w:r w:rsidRPr="00097E75">
        <w:rPr>
          <w:rFonts w:ascii="PT Astra Serif" w:hAnsi="PT Astra Serif"/>
        </w:rPr>
        <w:t>За период январь-</w:t>
      </w:r>
      <w:r>
        <w:rPr>
          <w:rFonts w:ascii="PT Astra Serif" w:hAnsi="PT Astra Serif"/>
        </w:rPr>
        <w:t>апрель</w:t>
      </w:r>
      <w:r w:rsidRPr="00097E75">
        <w:rPr>
          <w:rFonts w:ascii="PT Astra Serif" w:hAnsi="PT Astra Serif"/>
        </w:rPr>
        <w:t xml:space="preserve"> 2019 года </w:t>
      </w:r>
      <w:r w:rsidRPr="00097E75">
        <w:rPr>
          <w:rFonts w:ascii="PT Astra Serif" w:hAnsi="PT Astra Serif"/>
          <w:b/>
        </w:rPr>
        <w:t xml:space="preserve">размер среднемесячной начисленной заработной платы в целом по области </w:t>
      </w:r>
      <w:r w:rsidRPr="00097E75">
        <w:rPr>
          <w:rFonts w:ascii="PT Astra Serif" w:hAnsi="PT Astra Serif"/>
        </w:rPr>
        <w:t xml:space="preserve">по полному кругу предприятий </w:t>
      </w:r>
      <w:r w:rsidRPr="00097E75">
        <w:rPr>
          <w:rFonts w:ascii="PT Astra Serif" w:hAnsi="PT Astra Serif"/>
          <w:b/>
        </w:rPr>
        <w:t>составил</w:t>
      </w:r>
      <w:r w:rsidRPr="00097E75">
        <w:rPr>
          <w:rFonts w:ascii="PT Astra Serif" w:hAnsi="PT Astra Serif"/>
        </w:rPr>
        <w:t xml:space="preserve"> </w:t>
      </w:r>
      <w:r>
        <w:rPr>
          <w:rFonts w:ascii="PT Astra Serif" w:hAnsi="PT Astra Serif"/>
          <w:b/>
        </w:rPr>
        <w:t>28 937,1</w:t>
      </w:r>
      <w:r w:rsidRPr="00097E75">
        <w:rPr>
          <w:rFonts w:ascii="PT Astra Serif" w:hAnsi="PT Astra Serif"/>
          <w:b/>
        </w:rPr>
        <w:t xml:space="preserve"> рублей</w:t>
      </w:r>
      <w:r w:rsidRPr="00097E75">
        <w:rPr>
          <w:rFonts w:ascii="PT Astra Serif" w:hAnsi="PT Astra Serif"/>
        </w:rPr>
        <w:t xml:space="preserve">. Темп роста к январю – </w:t>
      </w:r>
      <w:r>
        <w:rPr>
          <w:rFonts w:ascii="PT Astra Serif" w:hAnsi="PT Astra Serif"/>
        </w:rPr>
        <w:t>апрелю</w:t>
      </w:r>
      <w:r w:rsidRPr="00097E75">
        <w:rPr>
          <w:rFonts w:ascii="PT Astra Serif" w:hAnsi="PT Astra Serif"/>
        </w:rPr>
        <w:t xml:space="preserve"> 2017 года составил </w:t>
      </w:r>
      <w:r w:rsidRPr="00710614">
        <w:rPr>
          <w:rFonts w:ascii="PT Astra Serif" w:hAnsi="PT Astra Serif"/>
          <w:b/>
        </w:rPr>
        <w:t>105,2%.</w:t>
      </w:r>
    </w:p>
    <w:p w:rsidR="00634A2E" w:rsidRPr="00741E6E" w:rsidRDefault="00634A2E" w:rsidP="00634A2E">
      <w:pPr>
        <w:spacing w:line="276" w:lineRule="auto"/>
        <w:ind w:left="142" w:firstLine="709"/>
        <w:jc w:val="both"/>
        <w:rPr>
          <w:rFonts w:ascii="PT Astra Serif" w:hAnsi="PT Astra Serif"/>
        </w:rPr>
      </w:pPr>
      <w:r w:rsidRPr="00741E6E">
        <w:rPr>
          <w:rFonts w:ascii="PT Astra Serif" w:hAnsi="PT Astra Serif"/>
        </w:rPr>
        <w:t xml:space="preserve">Номинальный рост заработной платы в Ульяновской области </w:t>
      </w:r>
      <w:r w:rsidRPr="00710614">
        <w:rPr>
          <w:rFonts w:ascii="PT Astra Serif" w:hAnsi="PT Astra Serif"/>
          <w:b/>
        </w:rPr>
        <w:t>в 2019 году</w:t>
      </w:r>
      <w:r w:rsidRPr="00741E6E">
        <w:rPr>
          <w:rFonts w:ascii="PT Astra Serif" w:hAnsi="PT Astra Serif"/>
        </w:rPr>
        <w:t xml:space="preserve"> прогнозируется на уровне </w:t>
      </w:r>
      <w:r w:rsidRPr="00710614">
        <w:rPr>
          <w:rFonts w:ascii="PT Astra Serif" w:hAnsi="PT Astra Serif"/>
          <w:b/>
        </w:rPr>
        <w:t>7,4%</w:t>
      </w:r>
      <w:r w:rsidRPr="00741E6E">
        <w:rPr>
          <w:rFonts w:ascii="PT Astra Serif" w:hAnsi="PT Astra Serif"/>
        </w:rPr>
        <w:t xml:space="preserve">, за счёт выполнения указов Президента РФ от 07.05.2012 года и увеличения минимального </w:t>
      </w:r>
      <w:proofErr w:type="gramStart"/>
      <w:r w:rsidRPr="00741E6E">
        <w:rPr>
          <w:rFonts w:ascii="PT Astra Serif" w:hAnsi="PT Astra Serif"/>
        </w:rPr>
        <w:t>размера оплаты труда</w:t>
      </w:r>
      <w:proofErr w:type="gramEnd"/>
      <w:hyperlink r:id="rId8" w:history="1"/>
      <w:r w:rsidRPr="00741E6E">
        <w:rPr>
          <w:rFonts w:ascii="PT Astra Serif" w:hAnsi="PT Astra Serif"/>
          <w:color w:val="000000"/>
        </w:rPr>
        <w:t xml:space="preserve"> до 11 280 рублей с 01 мая 2019 года.</w:t>
      </w:r>
    </w:p>
    <w:p w:rsidR="00634A2E" w:rsidRPr="005B6D20" w:rsidRDefault="00634A2E" w:rsidP="00634A2E">
      <w:pPr>
        <w:spacing w:line="276" w:lineRule="auto"/>
        <w:ind w:left="142" w:firstLine="709"/>
        <w:jc w:val="both"/>
        <w:rPr>
          <w:rFonts w:ascii="PT Astra Serif" w:hAnsi="PT Astra Serif"/>
        </w:rPr>
      </w:pPr>
      <w:r w:rsidRPr="00710614">
        <w:rPr>
          <w:rFonts w:ascii="PT Astra Serif" w:hAnsi="PT Astra Serif"/>
          <w:b/>
        </w:rPr>
        <w:t>По оценке за январь - декабрь 2019 года номинальная заработная плата составит 30 310 рублей</w:t>
      </w:r>
      <w:r w:rsidRPr="00741E6E">
        <w:rPr>
          <w:rFonts w:ascii="PT Astra Serif" w:hAnsi="PT Astra Serif"/>
        </w:rPr>
        <w:t xml:space="preserve">. </w:t>
      </w:r>
      <w:r w:rsidRPr="00710614">
        <w:rPr>
          <w:rFonts w:ascii="PT Astra Serif" w:hAnsi="PT Astra Serif"/>
          <w:b/>
        </w:rPr>
        <w:t>К 2024 году</w:t>
      </w:r>
      <w:r w:rsidRPr="005B6D20">
        <w:rPr>
          <w:rFonts w:ascii="PT Astra Serif" w:hAnsi="PT Astra Serif"/>
        </w:rPr>
        <w:t xml:space="preserve"> прогнозируется рост заработной платы в Ульяновской области в </w:t>
      </w:r>
      <w:r w:rsidRPr="00710614">
        <w:rPr>
          <w:rFonts w:ascii="PT Astra Serif" w:hAnsi="PT Astra Serif"/>
          <w:b/>
        </w:rPr>
        <w:t>1,3 раза (40 916 руб.)</w:t>
      </w:r>
      <w:r w:rsidRPr="005B6D20">
        <w:rPr>
          <w:rFonts w:ascii="PT Astra Serif" w:hAnsi="PT Astra Serif"/>
        </w:rPr>
        <w:t xml:space="preserve">. </w:t>
      </w:r>
    </w:p>
    <w:p w:rsidR="00634A2E" w:rsidRPr="003F0BB5" w:rsidRDefault="00634A2E" w:rsidP="00634A2E">
      <w:pPr>
        <w:shd w:val="clear" w:color="auto" w:fill="FFFFFF"/>
        <w:spacing w:line="276" w:lineRule="auto"/>
        <w:ind w:left="142" w:firstLine="709"/>
        <w:jc w:val="both"/>
        <w:rPr>
          <w:rFonts w:ascii="PT Astra Serif" w:hAnsi="PT Astra Serif"/>
          <w:b/>
        </w:rPr>
      </w:pPr>
      <w:r w:rsidRPr="003F0BB5">
        <w:rPr>
          <w:rFonts w:ascii="PT Astra Serif" w:hAnsi="PT Astra Serif"/>
          <w:bCs/>
        </w:rPr>
        <w:t xml:space="preserve">По данным Агентства по развитию человеческого потенциала и трудовых ресурсов Ульяновской области </w:t>
      </w:r>
      <w:r w:rsidRPr="003F0BB5">
        <w:rPr>
          <w:rFonts w:ascii="PT Astra Serif" w:hAnsi="PT Astra Serif"/>
          <w:b/>
          <w:bCs/>
        </w:rPr>
        <w:t xml:space="preserve">фонд начисленной заработной платы всех работников по оценке в 2019 году увеличится на 6,7% и составит 130 млрд. рублей. </w:t>
      </w:r>
      <w:r w:rsidRPr="003F0BB5">
        <w:rPr>
          <w:rFonts w:ascii="PT Astra Serif" w:hAnsi="PT Astra Serif"/>
          <w:bCs/>
        </w:rPr>
        <w:t>Прогноз фонда по базовому варианту</w:t>
      </w:r>
      <w:r w:rsidRPr="003F0BB5">
        <w:rPr>
          <w:rFonts w:ascii="PT Astra Serif" w:hAnsi="PT Astra Serif"/>
          <w:b/>
          <w:bCs/>
        </w:rPr>
        <w:t xml:space="preserve"> в 2020 году составит – 138,8 млрд. руб. (106,8%), в 2021 году – 148,5 млрд. руб. </w:t>
      </w:r>
      <w:r w:rsidRPr="003F0BB5">
        <w:rPr>
          <w:rFonts w:ascii="PT Astra Serif" w:hAnsi="PT Astra Serif"/>
          <w:b/>
          <w:bCs/>
        </w:rPr>
        <w:lastRenderedPageBreak/>
        <w:t>(107,0%), в 2022 году – 158,8 млрд. руб. (</w:t>
      </w:r>
      <w:r>
        <w:rPr>
          <w:rFonts w:ascii="PT Astra Serif" w:hAnsi="PT Astra Serif"/>
          <w:b/>
          <w:bCs/>
        </w:rPr>
        <w:t xml:space="preserve">106,9%), в 2023 году – 168,7 млрд. руб., в 2024 году – 179,2 млрд. руб.). </w:t>
      </w:r>
    </w:p>
    <w:p w:rsidR="002A6D1E" w:rsidRPr="00842D7C" w:rsidRDefault="002A6D1E" w:rsidP="002A6D1E">
      <w:pPr>
        <w:shd w:val="clear" w:color="auto" w:fill="FFFFFF"/>
        <w:spacing w:line="276" w:lineRule="auto"/>
        <w:ind w:left="142" w:firstLine="709"/>
        <w:jc w:val="both"/>
        <w:rPr>
          <w:rFonts w:ascii="PT Astra Serif" w:hAnsi="PT Astra Serif"/>
          <w:b/>
          <w:color w:val="000000" w:themeColor="text1"/>
          <w:highlight w:val="lightGray"/>
        </w:rPr>
      </w:pPr>
    </w:p>
    <w:p w:rsidR="009E6495" w:rsidRPr="001D4F6B" w:rsidRDefault="00636A14" w:rsidP="00276B78">
      <w:pPr>
        <w:spacing w:line="276" w:lineRule="auto"/>
        <w:ind w:firstLine="709"/>
        <w:jc w:val="center"/>
        <w:rPr>
          <w:rFonts w:ascii="PT Astra Serif" w:hAnsi="PT Astra Serif"/>
          <w:b/>
          <w:color w:val="000000" w:themeColor="text1"/>
          <w:szCs w:val="26"/>
        </w:rPr>
      </w:pPr>
      <w:r w:rsidRPr="001D4F6B">
        <w:rPr>
          <w:rFonts w:ascii="PT Astra Serif" w:hAnsi="PT Astra Serif"/>
          <w:b/>
          <w:color w:val="000000" w:themeColor="text1"/>
          <w:szCs w:val="26"/>
        </w:rPr>
        <w:t>9</w:t>
      </w:r>
      <w:r w:rsidR="00787CFC" w:rsidRPr="001D4F6B">
        <w:rPr>
          <w:rFonts w:ascii="PT Astra Serif" w:hAnsi="PT Astra Serif"/>
          <w:b/>
          <w:color w:val="000000" w:themeColor="text1"/>
          <w:szCs w:val="26"/>
        </w:rPr>
        <w:t>. </w:t>
      </w:r>
      <w:r w:rsidR="009E6495" w:rsidRPr="001D4F6B">
        <w:rPr>
          <w:rFonts w:ascii="PT Astra Serif" w:hAnsi="PT Astra Serif"/>
          <w:b/>
          <w:color w:val="000000" w:themeColor="text1"/>
          <w:szCs w:val="26"/>
        </w:rPr>
        <w:t>Труд и занятость</w:t>
      </w:r>
    </w:p>
    <w:p w:rsidR="001D4F6B" w:rsidRPr="00D27CA9" w:rsidRDefault="001D4F6B" w:rsidP="001D4F6B">
      <w:pPr>
        <w:ind w:firstLine="709"/>
        <w:jc w:val="both"/>
        <w:rPr>
          <w:rFonts w:ascii="PT Astra Serif" w:hAnsi="PT Astra Serif"/>
          <w:szCs w:val="26"/>
        </w:rPr>
      </w:pPr>
      <w:r w:rsidRPr="00D27CA9">
        <w:rPr>
          <w:rFonts w:ascii="PT Astra Serif" w:hAnsi="PT Astra Serif"/>
          <w:szCs w:val="26"/>
        </w:rPr>
        <w:t>В настоящее время в Ульяновской области сохраняется один из самых низких уровней безработицы. В рейтинге ПФО по данному показателю регион стабильно занимает лидирующие места, по итогам января-мая 2019 года – 2 место!</w:t>
      </w:r>
    </w:p>
    <w:p w:rsidR="001D4F6B" w:rsidRPr="00C50710" w:rsidRDefault="001D4F6B" w:rsidP="001D4F6B">
      <w:pPr>
        <w:ind w:firstLine="709"/>
        <w:jc w:val="both"/>
        <w:rPr>
          <w:rFonts w:ascii="PT Astra Serif" w:hAnsi="PT Astra Serif"/>
          <w:szCs w:val="26"/>
        </w:rPr>
      </w:pPr>
      <w:r w:rsidRPr="00D27CA9">
        <w:rPr>
          <w:rFonts w:ascii="PT Astra Serif" w:hAnsi="PT Astra Serif"/>
          <w:szCs w:val="26"/>
        </w:rPr>
        <w:t>В текущем году уровень регистрируемой безработицы снизился с 0,52% в январе-феврале до 0,49% в мае</w:t>
      </w:r>
      <w:r w:rsidRPr="00C50710">
        <w:rPr>
          <w:rFonts w:ascii="PT Astra Serif" w:hAnsi="PT Astra Serif"/>
          <w:szCs w:val="26"/>
        </w:rPr>
        <w:t>, численность официально зарегистрированных безработных снизилась за этот период на 20,9% и составила 4,9 тыс. человек.</w:t>
      </w:r>
    </w:p>
    <w:p w:rsidR="001D4F6B" w:rsidRPr="00D27CA9" w:rsidRDefault="001D4F6B" w:rsidP="001D4F6B">
      <w:pPr>
        <w:ind w:firstLine="709"/>
        <w:jc w:val="both"/>
        <w:rPr>
          <w:rFonts w:ascii="PT Astra Serif" w:hAnsi="PT Astra Serif"/>
          <w:b/>
          <w:noProof/>
        </w:rPr>
      </w:pPr>
      <w:r w:rsidRPr="00D27CA9">
        <w:rPr>
          <w:rFonts w:ascii="PT Astra Serif" w:hAnsi="PT Astra Serif"/>
          <w:b/>
          <w:noProof/>
        </w:rPr>
        <w:t xml:space="preserve">Планируется, что по итогам 2019 года уровень безработицы составит 0,50%. В прогнозируемом периоде 2020-2030 годов уровень безработицы постепенно снизится до 0,33%. </w:t>
      </w:r>
    </w:p>
    <w:p w:rsidR="001D4F6B" w:rsidRPr="00FC4521" w:rsidRDefault="001D4F6B" w:rsidP="001D4F6B">
      <w:pPr>
        <w:ind w:firstLine="709"/>
        <w:jc w:val="both"/>
        <w:rPr>
          <w:rFonts w:ascii="PT Astra Serif" w:hAnsi="PT Astra Serif"/>
          <w:b/>
          <w:highlight w:val="lightGray"/>
        </w:rPr>
      </w:pPr>
      <w:r w:rsidRPr="008C2521">
        <w:rPr>
          <w:rFonts w:ascii="PT Astra Serif" w:hAnsi="PT Astra Serif"/>
          <w:b/>
          <w:szCs w:val="26"/>
        </w:rPr>
        <w:t>Уровень безработицы, рассчитываемой по методологии МОТ, по оценке в 2019 году составит 3,0</w:t>
      </w:r>
      <w:r w:rsidRPr="007D2864">
        <w:rPr>
          <w:rFonts w:ascii="PT Astra Serif" w:hAnsi="PT Astra Serif"/>
          <w:b/>
          <w:szCs w:val="26"/>
        </w:rPr>
        <w:t>%. В периоде 2020-2030 годов данный показатель в регионе составит будет удерживаться на уровне 3,0%.</w:t>
      </w:r>
      <w:r w:rsidRPr="007D2864">
        <w:rPr>
          <w:rFonts w:ascii="PT Astra Serif" w:hAnsi="PT Astra Serif"/>
          <w:szCs w:val="26"/>
        </w:rPr>
        <w:t xml:space="preserve"> </w:t>
      </w:r>
      <w:r w:rsidRPr="00851D7E">
        <w:rPr>
          <w:rFonts w:ascii="PT Astra Serif" w:hAnsi="PT Astra Serif"/>
        </w:rPr>
        <w:t xml:space="preserve">Численность </w:t>
      </w:r>
      <w:r>
        <w:rPr>
          <w:rFonts w:ascii="PT Astra Serif" w:hAnsi="PT Astra Serif"/>
        </w:rPr>
        <w:t>рабочей силы</w:t>
      </w:r>
      <w:r w:rsidRPr="00851D7E">
        <w:rPr>
          <w:rFonts w:ascii="PT Astra Serif" w:hAnsi="PT Astra Serif"/>
        </w:rPr>
        <w:t xml:space="preserve"> в Ульяновской области в среднем за период с января по декабрь 2018 года составила </w:t>
      </w:r>
      <w:r>
        <w:rPr>
          <w:rFonts w:ascii="PT Astra Serif" w:hAnsi="PT Astra Serif"/>
          <w:b/>
        </w:rPr>
        <w:t>625,8</w:t>
      </w:r>
      <w:r w:rsidRPr="00851D7E">
        <w:rPr>
          <w:rFonts w:ascii="PT Astra Serif" w:hAnsi="PT Astra Serif"/>
          <w:b/>
        </w:rPr>
        <w:t xml:space="preserve"> тыс. человек</w:t>
      </w:r>
      <w:r w:rsidRPr="00B170DB">
        <w:rPr>
          <w:rFonts w:ascii="PT Astra Serif" w:hAnsi="PT Astra Serif"/>
        </w:rPr>
        <w:t xml:space="preserve">, из них </w:t>
      </w:r>
      <w:r w:rsidR="006A2287">
        <w:rPr>
          <w:rFonts w:ascii="PT Astra Serif" w:hAnsi="PT Astra Serif"/>
          <w:b/>
        </w:rPr>
        <w:t>23,4</w:t>
      </w:r>
      <w:r w:rsidRPr="00B170DB">
        <w:rPr>
          <w:rFonts w:ascii="PT Astra Serif" w:hAnsi="PT Astra Serif"/>
          <w:b/>
        </w:rPr>
        <w:t xml:space="preserve"> тыс. человек или 3,</w:t>
      </w:r>
      <w:r w:rsidR="006A2287">
        <w:rPr>
          <w:rFonts w:ascii="PT Astra Serif" w:hAnsi="PT Astra Serif"/>
          <w:b/>
        </w:rPr>
        <w:t>7</w:t>
      </w:r>
      <w:bookmarkStart w:id="0" w:name="_GoBack"/>
      <w:bookmarkEnd w:id="0"/>
      <w:r w:rsidRPr="00B170DB">
        <w:rPr>
          <w:rFonts w:ascii="PT Astra Serif" w:hAnsi="PT Astra Serif"/>
          <w:b/>
        </w:rPr>
        <w:t>% экономически активного населения классифицировались как безработные</w:t>
      </w:r>
      <w:r w:rsidRPr="00B170DB">
        <w:rPr>
          <w:rFonts w:ascii="PT Astra Serif" w:hAnsi="PT Astra Serif"/>
        </w:rPr>
        <w:t>.</w:t>
      </w:r>
      <w:r w:rsidRPr="008566B5">
        <w:rPr>
          <w:rFonts w:ascii="PT Astra Serif" w:hAnsi="PT Astra Serif"/>
        </w:rPr>
        <w:t xml:space="preserve"> </w:t>
      </w:r>
      <w:r w:rsidRPr="00C540F2">
        <w:rPr>
          <w:rFonts w:ascii="PT Astra Serif" w:hAnsi="PT Astra Serif"/>
        </w:rPr>
        <w:t xml:space="preserve">С 2017 года по 2018 год среднегодовая численность рабочей силы снизилась на 15,6 тыс. человек. </w:t>
      </w:r>
      <w:r w:rsidRPr="00333D9F">
        <w:rPr>
          <w:rFonts w:ascii="PT Astra Serif" w:hAnsi="PT Astra Serif"/>
          <w:b/>
        </w:rPr>
        <w:t>Прогнозируется, что в 2020-2030 годах, из-за демографических провалов прошлого века и старения населения, численность трудовых ресурсов продолжит снижаться.</w:t>
      </w:r>
    </w:p>
    <w:p w:rsidR="009378BF" w:rsidRPr="00842D7C" w:rsidRDefault="009378BF" w:rsidP="009378BF">
      <w:pPr>
        <w:spacing w:line="276" w:lineRule="auto"/>
        <w:ind w:firstLine="709"/>
        <w:jc w:val="center"/>
        <w:rPr>
          <w:rFonts w:ascii="PT Astra Serif" w:hAnsi="PT Astra Serif"/>
          <w:b/>
          <w:szCs w:val="26"/>
          <w:highlight w:val="lightGray"/>
        </w:rPr>
      </w:pPr>
    </w:p>
    <w:p w:rsidR="009378BF" w:rsidRPr="001D4F6B" w:rsidRDefault="00636A14" w:rsidP="009378BF">
      <w:pPr>
        <w:spacing w:line="276" w:lineRule="auto"/>
        <w:ind w:firstLine="709"/>
        <w:jc w:val="center"/>
        <w:rPr>
          <w:rFonts w:ascii="PT Astra Serif" w:hAnsi="PT Astra Serif"/>
          <w:b/>
          <w:szCs w:val="26"/>
        </w:rPr>
      </w:pPr>
      <w:r w:rsidRPr="001D4F6B">
        <w:rPr>
          <w:rFonts w:ascii="PT Astra Serif" w:hAnsi="PT Astra Serif"/>
          <w:b/>
          <w:szCs w:val="26"/>
        </w:rPr>
        <w:t>10</w:t>
      </w:r>
      <w:r w:rsidR="00787CFC" w:rsidRPr="001D4F6B">
        <w:rPr>
          <w:rFonts w:ascii="PT Astra Serif" w:hAnsi="PT Astra Serif"/>
          <w:b/>
          <w:szCs w:val="26"/>
        </w:rPr>
        <w:t>. </w:t>
      </w:r>
      <w:r w:rsidR="009E6495" w:rsidRPr="001D4F6B">
        <w:rPr>
          <w:rFonts w:ascii="PT Astra Serif" w:hAnsi="PT Astra Serif"/>
          <w:b/>
          <w:szCs w:val="26"/>
        </w:rPr>
        <w:t>Демография</w:t>
      </w:r>
    </w:p>
    <w:p w:rsidR="001D4F6B" w:rsidRPr="001D4F6B" w:rsidRDefault="001D4F6B" w:rsidP="001D4F6B">
      <w:pPr>
        <w:ind w:firstLine="709"/>
        <w:jc w:val="both"/>
        <w:rPr>
          <w:rFonts w:ascii="PT Astra Serif" w:hAnsi="PT Astra Serif"/>
          <w:b/>
          <w:highlight w:val="lightGray"/>
        </w:rPr>
      </w:pPr>
      <w:r w:rsidRPr="001D4F6B">
        <w:rPr>
          <w:rFonts w:ascii="PT Astra Serif" w:hAnsi="PT Astra Serif"/>
          <w:szCs w:val="26"/>
        </w:rPr>
        <w:t xml:space="preserve">Среднегодовая численность населения Ульяновской области по итогам 2018 года составила </w:t>
      </w:r>
      <w:r w:rsidRPr="001D4F6B">
        <w:rPr>
          <w:rFonts w:ascii="PT Astra Serif" w:hAnsi="PT Astra Serif"/>
          <w:b/>
          <w:szCs w:val="26"/>
        </w:rPr>
        <w:t>1242,5 тыс. человек</w:t>
      </w:r>
      <w:r w:rsidRPr="001D4F6B">
        <w:rPr>
          <w:rFonts w:ascii="PT Astra Serif" w:hAnsi="PT Astra Serif"/>
          <w:szCs w:val="26"/>
        </w:rPr>
        <w:t xml:space="preserve">, </w:t>
      </w:r>
      <w:r w:rsidRPr="001D4F6B">
        <w:rPr>
          <w:rFonts w:ascii="PT Astra Serif" w:hAnsi="PT Astra Serif"/>
          <w:b/>
          <w:szCs w:val="26"/>
        </w:rPr>
        <w:t>сократившись на 7,3 тыс. человек по сравнению с 2017 годом</w:t>
      </w:r>
      <w:r w:rsidRPr="001D4F6B">
        <w:rPr>
          <w:rFonts w:ascii="PT Astra Serif" w:hAnsi="PT Astra Serif"/>
          <w:szCs w:val="26"/>
        </w:rPr>
        <w:t xml:space="preserve">. </w:t>
      </w:r>
      <w:r w:rsidRPr="001D4F6B">
        <w:rPr>
          <w:rFonts w:ascii="PT Astra Serif" w:hAnsi="PT Astra Serif"/>
        </w:rPr>
        <w:t>Это связано как со снижением коэффициента естественного прироста населения с -3,9 до -4,6 на 1000 человек, так и за счет сохранения миграции населения. Миграционная убыль в 2018 году составила 1 227 человек.</w:t>
      </w:r>
    </w:p>
    <w:p w:rsidR="001D4F6B" w:rsidRPr="001D4F6B" w:rsidRDefault="001D4F6B" w:rsidP="001D4F6B">
      <w:pPr>
        <w:ind w:firstLine="709"/>
        <w:jc w:val="both"/>
        <w:rPr>
          <w:rFonts w:ascii="PT Astra Serif" w:hAnsi="PT Astra Serif"/>
        </w:rPr>
      </w:pPr>
      <w:r w:rsidRPr="001D4F6B">
        <w:rPr>
          <w:rFonts w:ascii="PT Astra Serif" w:hAnsi="PT Astra Serif"/>
        </w:rPr>
        <w:t>В свою очередь, снижение коэффициента естественного прироста населения объясняется сохранением высокого показателя смертности, прежде всего за счет</w:t>
      </w:r>
      <w:r w:rsidRPr="001D4F6B">
        <w:rPr>
          <w:rFonts w:ascii="PT Astra Serif" w:hAnsi="PT Astra Serif"/>
          <w:i/>
          <w:sz w:val="25"/>
          <w:szCs w:val="25"/>
        </w:rPr>
        <w:t xml:space="preserve"> </w:t>
      </w:r>
      <w:r w:rsidRPr="001D4F6B">
        <w:rPr>
          <w:rFonts w:ascii="PT Astra Serif" w:hAnsi="PT Astra Serif"/>
        </w:rPr>
        <w:t>смертности от болезней системы кровообращения, новообразований, туберкулеза, на фоне снижения рождаемости в регионе.</w:t>
      </w:r>
    </w:p>
    <w:p w:rsidR="001D4F6B" w:rsidRPr="001D4F6B" w:rsidRDefault="001D4F6B" w:rsidP="001D4F6B">
      <w:pPr>
        <w:ind w:firstLine="709"/>
        <w:jc w:val="both"/>
        <w:rPr>
          <w:rFonts w:ascii="PT Astra Serif" w:hAnsi="PT Astra Serif"/>
          <w:b/>
          <w:szCs w:val="26"/>
        </w:rPr>
      </w:pPr>
      <w:r w:rsidRPr="001D4F6B">
        <w:rPr>
          <w:rFonts w:ascii="PT Astra Serif" w:hAnsi="PT Astra Serif"/>
          <w:b/>
          <w:szCs w:val="26"/>
        </w:rPr>
        <w:t>В данной наиважнейшей сфере среднесрочный и долгосрочный прогнозы можно считать пессимистичными! По базовому сценарию планируется снижение коэффициента рождаемости с 9,2 в 2020 году до 8,5 в 2024 году с одновременным ростом коэффициента смертности с 13,9 в 2019 году до 14,0 в 2024 году</w:t>
      </w:r>
      <w:r w:rsidRPr="001D4F6B">
        <w:rPr>
          <w:rFonts w:ascii="PT Astra Serif" w:hAnsi="PT Astra Serif"/>
          <w:szCs w:val="26"/>
        </w:rPr>
        <w:t>.</w:t>
      </w:r>
      <w:r w:rsidRPr="001D4F6B">
        <w:rPr>
          <w:rFonts w:ascii="PT Astra Serif" w:hAnsi="PT Astra Serif"/>
          <w:b/>
          <w:szCs w:val="26"/>
        </w:rPr>
        <w:tab/>
      </w:r>
    </w:p>
    <w:p w:rsidR="001D4F6B" w:rsidRPr="001D4F6B" w:rsidRDefault="001D4F6B" w:rsidP="001D4F6B">
      <w:pPr>
        <w:ind w:firstLine="709"/>
        <w:jc w:val="both"/>
        <w:rPr>
          <w:rFonts w:ascii="PT Astra Serif" w:hAnsi="PT Astra Serif"/>
          <w:color w:val="000000"/>
        </w:rPr>
      </w:pPr>
      <w:r w:rsidRPr="001D4F6B">
        <w:rPr>
          <w:rFonts w:ascii="PT Astra Serif" w:hAnsi="PT Astra Serif"/>
        </w:rPr>
        <w:t xml:space="preserve">С целью повышения коэффициента естественного прироста населения Министерством здравоохранения, семьи и социального благополучия Ульяновской области разработан и реализуется приоритетный проект «Патриот 2030», который представляет собой совокупность мер государственной, </w:t>
      </w:r>
      <w:r w:rsidRPr="001D4F6B">
        <w:rPr>
          <w:rFonts w:ascii="PT Astra Serif" w:hAnsi="PT Astra Serif"/>
        </w:rPr>
        <w:lastRenderedPageBreak/>
        <w:t>муниципальной и корпоративной поддержки, направленных на стимулирование рождения детей в ульяновской области, устанавливаемых на период от 1 до 5 лет, а также комплекс общественно-государственных проектов, направленных на формирование позитивных демографических настроений у граждан, строящих семейные планы.</w:t>
      </w:r>
    </w:p>
    <w:p w:rsidR="009E6495" w:rsidRPr="005C772A" w:rsidRDefault="009E6495" w:rsidP="00F47F34">
      <w:pPr>
        <w:spacing w:line="276" w:lineRule="auto"/>
        <w:ind w:firstLine="709"/>
        <w:rPr>
          <w:rFonts w:ascii="PT Astra Serif" w:hAnsi="PT Astra Serif"/>
          <w:color w:val="000000" w:themeColor="text1"/>
        </w:rPr>
      </w:pPr>
    </w:p>
    <w:p w:rsidR="00787CFC" w:rsidRPr="005C772A" w:rsidRDefault="00787CFC" w:rsidP="00276B78">
      <w:pPr>
        <w:spacing w:line="276" w:lineRule="auto"/>
        <w:ind w:firstLine="709"/>
        <w:jc w:val="center"/>
        <w:rPr>
          <w:rFonts w:ascii="PT Astra Serif" w:hAnsi="PT Astra Serif"/>
          <w:b/>
        </w:rPr>
      </w:pPr>
      <w:r w:rsidRPr="005C772A">
        <w:rPr>
          <w:rFonts w:ascii="PT Astra Serif" w:hAnsi="PT Astra Serif"/>
          <w:b/>
        </w:rPr>
        <w:t>1</w:t>
      </w:r>
      <w:r w:rsidR="00636A14" w:rsidRPr="005C772A">
        <w:rPr>
          <w:rFonts w:ascii="PT Astra Serif" w:hAnsi="PT Astra Serif"/>
          <w:b/>
        </w:rPr>
        <w:t>1</w:t>
      </w:r>
      <w:r w:rsidRPr="005C772A">
        <w:rPr>
          <w:rFonts w:ascii="PT Astra Serif" w:hAnsi="PT Astra Serif"/>
          <w:b/>
        </w:rPr>
        <w:t>. Консолидированный бюджет Ульяновской области</w:t>
      </w:r>
    </w:p>
    <w:p w:rsidR="00787CFC" w:rsidRPr="005C772A" w:rsidRDefault="00787CFC" w:rsidP="00787CFC">
      <w:pPr>
        <w:spacing w:line="20" w:lineRule="atLeast"/>
        <w:contextualSpacing/>
        <w:jc w:val="center"/>
        <w:rPr>
          <w:rFonts w:ascii="PT Astra Serif" w:hAnsi="PT Astra Serif"/>
          <w:b/>
        </w:rPr>
      </w:pPr>
      <w:r w:rsidRPr="005C772A">
        <w:rPr>
          <w:rFonts w:ascii="PT Astra Serif" w:hAnsi="PT Astra Serif"/>
          <w:b/>
        </w:rPr>
        <w:t>Анализ динамики изменений показателей консолидированного бюджета Ульяновской области за 201</w:t>
      </w:r>
      <w:r w:rsidR="005C772A" w:rsidRPr="005C772A">
        <w:rPr>
          <w:rFonts w:ascii="PT Astra Serif" w:hAnsi="PT Astra Serif"/>
          <w:b/>
        </w:rPr>
        <w:t>8</w:t>
      </w:r>
      <w:r w:rsidRPr="005C772A">
        <w:rPr>
          <w:rFonts w:ascii="PT Astra Serif" w:hAnsi="PT Astra Serif"/>
          <w:b/>
        </w:rPr>
        <w:t xml:space="preserve"> год</w:t>
      </w:r>
    </w:p>
    <w:p w:rsidR="005C772A" w:rsidRDefault="005C772A" w:rsidP="00787CFC">
      <w:pPr>
        <w:spacing w:line="20" w:lineRule="atLeast"/>
        <w:contextualSpacing/>
        <w:jc w:val="center"/>
        <w:rPr>
          <w:rFonts w:ascii="PT Astra Serif" w:hAnsi="PT Astra Serif"/>
          <w:b/>
          <w:highlight w:val="lightGray"/>
        </w:rPr>
      </w:pPr>
    </w:p>
    <w:p w:rsidR="005C772A" w:rsidRPr="00376794" w:rsidRDefault="005C772A" w:rsidP="005C772A">
      <w:pPr>
        <w:pStyle w:val="af2"/>
        <w:spacing w:after="0"/>
        <w:ind w:left="0" w:firstLine="709"/>
        <w:contextualSpacing/>
        <w:jc w:val="both"/>
        <w:rPr>
          <w:rFonts w:ascii="PT Astra Serif" w:hAnsi="PT Astra Serif"/>
          <w:sz w:val="28"/>
          <w:szCs w:val="28"/>
          <w:highlight w:val="yellow"/>
        </w:rPr>
      </w:pPr>
      <w:r w:rsidRPr="00416713">
        <w:rPr>
          <w:rFonts w:ascii="PT Astra Serif" w:hAnsi="PT Astra Serif"/>
          <w:sz w:val="28"/>
          <w:szCs w:val="28"/>
        </w:rPr>
        <w:t xml:space="preserve">За 2018 год в консолидированный бюджет Ульяновской области </w:t>
      </w:r>
      <w:r w:rsidRPr="00437220">
        <w:rPr>
          <w:rFonts w:ascii="PT Astra Serif" w:hAnsi="PT Astra Serif"/>
          <w:sz w:val="28"/>
          <w:szCs w:val="28"/>
        </w:rPr>
        <w:t>поступило налоговых и неналоговых доходов в сумме 53 177,4 млн рублей, что на 5 933,1 млн рублей или на 12,6% превышает фактические поступления за 2017 год. Годовой план выполнен на 101,6%.</w:t>
      </w:r>
    </w:p>
    <w:p w:rsidR="005C772A" w:rsidRPr="00376794" w:rsidRDefault="005C772A" w:rsidP="005C772A">
      <w:pPr>
        <w:tabs>
          <w:tab w:val="left" w:pos="1155"/>
        </w:tabs>
        <w:ind w:firstLine="709"/>
        <w:contextualSpacing/>
        <w:jc w:val="both"/>
        <w:rPr>
          <w:rFonts w:ascii="PT Astra Serif" w:hAnsi="PT Astra Serif"/>
          <w:highlight w:val="yellow"/>
        </w:rPr>
      </w:pPr>
      <w:r w:rsidRPr="006073EF">
        <w:rPr>
          <w:rFonts w:ascii="PT Astra Serif" w:hAnsi="PT Astra Serif"/>
        </w:rPr>
        <w:t xml:space="preserve">В структуре налоговых и неналоговых доходов консолидированного бюджета наибольший </w:t>
      </w:r>
      <w:r w:rsidRPr="00623BE2">
        <w:rPr>
          <w:rFonts w:ascii="PT Astra Serif" w:hAnsi="PT Astra Serif"/>
        </w:rPr>
        <w:t>удельный вес занимает налог на доходы физических лиц – 30,0%, акцизы – 26,6%, налог на прибыль организаций – 22,9%, налог на имущество организаций – 6,7% и остальные доходы – 13,8%.</w:t>
      </w:r>
    </w:p>
    <w:p w:rsidR="005C772A" w:rsidRPr="00985071" w:rsidRDefault="005C772A" w:rsidP="005C772A">
      <w:pPr>
        <w:ind w:firstLine="709"/>
        <w:contextualSpacing/>
        <w:jc w:val="both"/>
        <w:rPr>
          <w:rFonts w:ascii="PT Astra Serif" w:hAnsi="PT Astra Serif"/>
          <w:highlight w:val="yellow"/>
        </w:rPr>
      </w:pPr>
      <w:r w:rsidRPr="00985071">
        <w:rPr>
          <w:rFonts w:ascii="PT Astra Serif" w:hAnsi="PT Astra Serif"/>
        </w:rPr>
        <w:t>Налог на доходы физических лиц в консолидированный бюджет Ульяновской области поступил в сумме 15 946,7млн рублей или годовой план выполнен на 102,0%. Одним из факторов</w:t>
      </w:r>
      <w:r>
        <w:rPr>
          <w:rFonts w:ascii="PT Astra Serif" w:hAnsi="PT Astra Serif"/>
        </w:rPr>
        <w:t>,</w:t>
      </w:r>
      <w:r w:rsidRPr="00985071">
        <w:rPr>
          <w:rFonts w:ascii="PT Astra Serif" w:hAnsi="PT Astra Serif"/>
        </w:rPr>
        <w:t xml:space="preserve"> сдерживающих рост поступлений налога на доходы физических лиц</w:t>
      </w:r>
      <w:r>
        <w:rPr>
          <w:rFonts w:ascii="PT Astra Serif" w:hAnsi="PT Astra Serif"/>
        </w:rPr>
        <w:t>,</w:t>
      </w:r>
      <w:r w:rsidRPr="00985071">
        <w:rPr>
          <w:rFonts w:ascii="PT Astra Serif" w:hAnsi="PT Astra Serif"/>
        </w:rPr>
        <w:t xml:space="preserve"> стал рост сумм</w:t>
      </w:r>
      <w:r>
        <w:rPr>
          <w:rFonts w:ascii="PT Astra Serif" w:hAnsi="PT Astra Serif"/>
        </w:rPr>
        <w:t>ы</w:t>
      </w:r>
      <w:r w:rsidRPr="00985071">
        <w:rPr>
          <w:rFonts w:ascii="PT Astra Serif" w:hAnsi="PT Astra Serif"/>
        </w:rPr>
        <w:t xml:space="preserve"> предоставленных имущественных и социальных налоговых вычетов в 2018 году на 101</w:t>
      </w:r>
      <w:r>
        <w:rPr>
          <w:rFonts w:ascii="PT Astra Serif" w:hAnsi="PT Astra Serif"/>
        </w:rPr>
        <w:t>,2</w:t>
      </w:r>
      <w:r w:rsidRPr="00985071">
        <w:rPr>
          <w:rFonts w:ascii="PT Astra Serif" w:hAnsi="PT Astra Serif"/>
        </w:rPr>
        <w:t xml:space="preserve"> </w:t>
      </w:r>
      <w:r>
        <w:rPr>
          <w:rFonts w:ascii="PT Astra Serif" w:hAnsi="PT Astra Serif"/>
        </w:rPr>
        <w:t>млн</w:t>
      </w:r>
      <w:r w:rsidRPr="00985071">
        <w:rPr>
          <w:rFonts w:ascii="PT Astra Serif" w:hAnsi="PT Astra Serif"/>
        </w:rPr>
        <w:t xml:space="preserve"> рублей или на 5,6%. В целом возмещение налога на доходы физических лиц из консолидированного бюджета Ульяновской области за 2018 год составило 1</w:t>
      </w:r>
      <w:r>
        <w:rPr>
          <w:rFonts w:ascii="PT Astra Serif" w:hAnsi="PT Astra Serif"/>
        </w:rPr>
        <w:t> </w:t>
      </w:r>
      <w:r w:rsidRPr="00985071">
        <w:rPr>
          <w:rFonts w:ascii="PT Astra Serif" w:hAnsi="PT Astra Serif"/>
        </w:rPr>
        <w:t>920</w:t>
      </w:r>
      <w:r>
        <w:rPr>
          <w:rFonts w:ascii="PT Astra Serif" w:hAnsi="PT Astra Serif"/>
        </w:rPr>
        <w:t>,5</w:t>
      </w:r>
      <w:r w:rsidRPr="00985071">
        <w:rPr>
          <w:rFonts w:ascii="PT Astra Serif" w:hAnsi="PT Astra Serif"/>
        </w:rPr>
        <w:t xml:space="preserve"> </w:t>
      </w:r>
      <w:r>
        <w:rPr>
          <w:rFonts w:ascii="PT Astra Serif" w:hAnsi="PT Astra Serif"/>
        </w:rPr>
        <w:t>млн</w:t>
      </w:r>
      <w:r w:rsidRPr="00985071">
        <w:rPr>
          <w:rFonts w:ascii="PT Astra Serif" w:hAnsi="PT Astra Serif"/>
        </w:rPr>
        <w:t xml:space="preserve"> рублей.</w:t>
      </w:r>
    </w:p>
    <w:p w:rsidR="005C772A" w:rsidRPr="00DE0B0C" w:rsidRDefault="005C772A" w:rsidP="005C772A">
      <w:pPr>
        <w:ind w:firstLine="709"/>
        <w:contextualSpacing/>
        <w:jc w:val="both"/>
        <w:rPr>
          <w:rFonts w:ascii="PT Astra Serif" w:hAnsi="PT Astra Serif"/>
          <w:bCs/>
        </w:rPr>
      </w:pPr>
      <w:r w:rsidRPr="00DE0B0C">
        <w:rPr>
          <w:rFonts w:ascii="PT Astra Serif" w:hAnsi="PT Astra Serif"/>
        </w:rPr>
        <w:t>А</w:t>
      </w:r>
      <w:r w:rsidRPr="00DE0B0C">
        <w:rPr>
          <w:rFonts w:ascii="PT Astra Serif" w:hAnsi="PT Astra Serif"/>
          <w:bCs/>
        </w:rPr>
        <w:t>кцизы по подакцизным товарам (продукции), производимым на территории Российской Федерации,</w:t>
      </w:r>
      <w:r w:rsidRPr="00DE0B0C">
        <w:rPr>
          <w:rFonts w:ascii="PT Astra Serif" w:hAnsi="PT Astra Serif"/>
        </w:rPr>
        <w:t xml:space="preserve"> в целом поступили в сумме</w:t>
      </w:r>
      <w:r w:rsidRPr="00DE0B0C">
        <w:rPr>
          <w:rFonts w:ascii="PT Astra Serif" w:hAnsi="PT Astra Serif"/>
        </w:rPr>
        <w:br/>
        <w:t>14</w:t>
      </w:r>
      <w:r>
        <w:rPr>
          <w:rFonts w:ascii="PT Astra Serif" w:hAnsi="PT Astra Serif"/>
        </w:rPr>
        <w:t> </w:t>
      </w:r>
      <w:r w:rsidRPr="00DE0B0C">
        <w:rPr>
          <w:rFonts w:ascii="PT Astra Serif" w:hAnsi="PT Astra Serif"/>
        </w:rPr>
        <w:t>158</w:t>
      </w:r>
      <w:r>
        <w:rPr>
          <w:rFonts w:ascii="PT Astra Serif" w:hAnsi="PT Astra Serif"/>
        </w:rPr>
        <w:t>,1</w:t>
      </w:r>
      <w:r w:rsidRPr="00DE0B0C">
        <w:rPr>
          <w:rFonts w:ascii="PT Astra Serif" w:hAnsi="PT Astra Serif"/>
        </w:rPr>
        <w:t xml:space="preserve"> </w:t>
      </w:r>
      <w:r>
        <w:rPr>
          <w:rFonts w:ascii="PT Astra Serif" w:hAnsi="PT Astra Serif"/>
        </w:rPr>
        <w:t>млн</w:t>
      </w:r>
      <w:r w:rsidRPr="00DE0B0C">
        <w:rPr>
          <w:rFonts w:ascii="PT Astra Serif" w:hAnsi="PT Astra Serif"/>
        </w:rPr>
        <w:t xml:space="preserve"> рублей или </w:t>
      </w:r>
      <w:r w:rsidRPr="00DE0B0C">
        <w:rPr>
          <w:rFonts w:ascii="PT Astra Serif" w:hAnsi="PT Astra Serif"/>
          <w:bCs/>
        </w:rPr>
        <w:t>на 100,3% от годового плана.</w:t>
      </w:r>
    </w:p>
    <w:p w:rsidR="005C772A" w:rsidRPr="00DE0B0C" w:rsidRDefault="005C772A" w:rsidP="005C772A">
      <w:pPr>
        <w:ind w:firstLine="709"/>
        <w:contextualSpacing/>
        <w:jc w:val="both"/>
        <w:rPr>
          <w:rFonts w:ascii="PT Astra Serif" w:hAnsi="PT Astra Serif"/>
        </w:rPr>
      </w:pPr>
      <w:r w:rsidRPr="00DE0B0C">
        <w:rPr>
          <w:rFonts w:ascii="PT Astra Serif" w:hAnsi="PT Astra Serif"/>
        </w:rPr>
        <w:t>Акцизы на алкогольную продукцию поступили в сумме</w:t>
      </w:r>
      <w:r w:rsidRPr="00DE0B0C">
        <w:rPr>
          <w:rFonts w:ascii="PT Astra Serif" w:hAnsi="PT Astra Serif"/>
        </w:rPr>
        <w:br/>
        <w:t>11</w:t>
      </w:r>
      <w:r>
        <w:rPr>
          <w:rFonts w:ascii="PT Astra Serif" w:hAnsi="PT Astra Serif"/>
        </w:rPr>
        <w:t> </w:t>
      </w:r>
      <w:r w:rsidRPr="00DE0B0C">
        <w:rPr>
          <w:rFonts w:ascii="PT Astra Serif" w:hAnsi="PT Astra Serif"/>
        </w:rPr>
        <w:t>349</w:t>
      </w:r>
      <w:r>
        <w:rPr>
          <w:rFonts w:ascii="PT Astra Serif" w:hAnsi="PT Astra Serif"/>
        </w:rPr>
        <w:t>,5</w:t>
      </w:r>
      <w:r w:rsidRPr="00DE0B0C">
        <w:rPr>
          <w:rFonts w:ascii="PT Astra Serif" w:hAnsi="PT Astra Serif"/>
        </w:rPr>
        <w:t xml:space="preserve"> </w:t>
      </w:r>
      <w:r>
        <w:rPr>
          <w:rFonts w:ascii="PT Astra Serif" w:hAnsi="PT Astra Serif"/>
        </w:rPr>
        <w:t>млн</w:t>
      </w:r>
      <w:r w:rsidRPr="00DE0B0C">
        <w:rPr>
          <w:rFonts w:ascii="PT Astra Serif" w:hAnsi="PT Astra Serif"/>
        </w:rPr>
        <w:t xml:space="preserve"> рублей или на 100,4% от годового плана, в том числе акцизы на пиво – 9</w:t>
      </w:r>
      <w:r>
        <w:rPr>
          <w:rFonts w:ascii="PT Astra Serif" w:hAnsi="PT Astra Serif"/>
        </w:rPr>
        <w:t> </w:t>
      </w:r>
      <w:r w:rsidRPr="00DE0B0C">
        <w:rPr>
          <w:rFonts w:ascii="PT Astra Serif" w:hAnsi="PT Astra Serif"/>
        </w:rPr>
        <w:t>279</w:t>
      </w:r>
      <w:r>
        <w:rPr>
          <w:rFonts w:ascii="PT Astra Serif" w:hAnsi="PT Astra Serif"/>
        </w:rPr>
        <w:t>,9</w:t>
      </w:r>
      <w:r w:rsidRPr="00DE0B0C">
        <w:rPr>
          <w:rFonts w:ascii="PT Astra Serif" w:hAnsi="PT Astra Serif"/>
        </w:rPr>
        <w:t xml:space="preserve"> </w:t>
      </w:r>
      <w:r>
        <w:rPr>
          <w:rFonts w:ascii="PT Astra Serif" w:hAnsi="PT Astra Serif"/>
        </w:rPr>
        <w:t>млн</w:t>
      </w:r>
      <w:r w:rsidRPr="00DE0B0C">
        <w:rPr>
          <w:rFonts w:ascii="PT Astra Serif" w:hAnsi="PT Astra Serif"/>
        </w:rPr>
        <w:t xml:space="preserve"> рублей, акцизы на алкогольную продукцию с объёмной долей спирта этилового свыше 9% – 2</w:t>
      </w:r>
      <w:r>
        <w:rPr>
          <w:rFonts w:ascii="PT Astra Serif" w:hAnsi="PT Astra Serif"/>
        </w:rPr>
        <w:t> </w:t>
      </w:r>
      <w:r w:rsidRPr="00DE0B0C">
        <w:rPr>
          <w:rFonts w:ascii="PT Astra Serif" w:hAnsi="PT Astra Serif"/>
        </w:rPr>
        <w:t>067</w:t>
      </w:r>
      <w:r>
        <w:rPr>
          <w:rFonts w:ascii="PT Astra Serif" w:hAnsi="PT Astra Serif"/>
        </w:rPr>
        <w:t>,3</w:t>
      </w:r>
      <w:r w:rsidRPr="00DE0B0C">
        <w:rPr>
          <w:rFonts w:ascii="PT Astra Serif" w:hAnsi="PT Astra Serif"/>
        </w:rPr>
        <w:t xml:space="preserve"> </w:t>
      </w:r>
      <w:r>
        <w:rPr>
          <w:rFonts w:ascii="PT Astra Serif" w:hAnsi="PT Astra Serif"/>
        </w:rPr>
        <w:t>млн</w:t>
      </w:r>
      <w:r w:rsidRPr="00DE0B0C">
        <w:rPr>
          <w:rFonts w:ascii="PT Astra Serif" w:hAnsi="PT Astra Serif"/>
        </w:rPr>
        <w:t xml:space="preserve"> рублей.</w:t>
      </w:r>
    </w:p>
    <w:p w:rsidR="005C772A" w:rsidRPr="00DE0B0C" w:rsidRDefault="005C772A" w:rsidP="005C772A">
      <w:pPr>
        <w:ind w:firstLine="709"/>
        <w:contextualSpacing/>
        <w:jc w:val="both"/>
        <w:rPr>
          <w:rFonts w:ascii="PT Astra Serif" w:hAnsi="PT Astra Serif"/>
        </w:rPr>
      </w:pPr>
      <w:r w:rsidRPr="00DE0B0C">
        <w:rPr>
          <w:rFonts w:ascii="PT Astra Serif" w:hAnsi="PT Astra Serif"/>
        </w:rPr>
        <w:t>По акцизам на нефтепродукты план выполнен на 99,6% или в консолидированный бюджет Ульяновской области поступило</w:t>
      </w:r>
      <w:r w:rsidRPr="00DE0B0C">
        <w:rPr>
          <w:rFonts w:ascii="PT Astra Serif" w:hAnsi="PT Astra Serif"/>
        </w:rPr>
        <w:br/>
        <w:t>2</w:t>
      </w:r>
      <w:r>
        <w:rPr>
          <w:rFonts w:ascii="PT Astra Serif" w:hAnsi="PT Astra Serif"/>
        </w:rPr>
        <w:t> </w:t>
      </w:r>
      <w:r w:rsidRPr="00DE0B0C">
        <w:rPr>
          <w:rFonts w:ascii="PT Astra Serif" w:hAnsi="PT Astra Serif"/>
        </w:rPr>
        <w:t>802</w:t>
      </w:r>
      <w:r>
        <w:rPr>
          <w:rFonts w:ascii="PT Astra Serif" w:hAnsi="PT Astra Serif"/>
        </w:rPr>
        <w:t>,4</w:t>
      </w:r>
      <w:r w:rsidRPr="00DE0B0C">
        <w:rPr>
          <w:rFonts w:ascii="PT Astra Serif" w:hAnsi="PT Astra Serif"/>
        </w:rPr>
        <w:t xml:space="preserve"> </w:t>
      </w:r>
      <w:r>
        <w:rPr>
          <w:rFonts w:ascii="PT Astra Serif" w:hAnsi="PT Astra Serif"/>
        </w:rPr>
        <w:t>млн</w:t>
      </w:r>
      <w:r w:rsidRPr="00DE0B0C">
        <w:rPr>
          <w:rFonts w:ascii="PT Astra Serif" w:hAnsi="PT Astra Serif"/>
        </w:rPr>
        <w:t xml:space="preserve"> рублей.</w:t>
      </w:r>
    </w:p>
    <w:p w:rsidR="005C772A" w:rsidRPr="007B26FC" w:rsidRDefault="005C772A" w:rsidP="005C772A">
      <w:pPr>
        <w:ind w:firstLine="709"/>
        <w:jc w:val="both"/>
        <w:rPr>
          <w:rFonts w:ascii="PT Astra Serif" w:hAnsi="PT Astra Serif"/>
          <w:highlight w:val="yellow"/>
        </w:rPr>
      </w:pPr>
      <w:r w:rsidRPr="007B26FC">
        <w:rPr>
          <w:rFonts w:ascii="PT Astra Serif" w:hAnsi="PT Astra Serif"/>
        </w:rPr>
        <w:t>Налог на прибыль организаций поступил в сумме 12</w:t>
      </w:r>
      <w:r>
        <w:rPr>
          <w:rFonts w:ascii="PT Astra Serif" w:hAnsi="PT Astra Serif"/>
        </w:rPr>
        <w:t> </w:t>
      </w:r>
      <w:r w:rsidRPr="007B26FC">
        <w:rPr>
          <w:rFonts w:ascii="PT Astra Serif" w:hAnsi="PT Astra Serif"/>
        </w:rPr>
        <w:t>178</w:t>
      </w:r>
      <w:r>
        <w:rPr>
          <w:rFonts w:ascii="PT Astra Serif" w:hAnsi="PT Astra Serif"/>
        </w:rPr>
        <w:t>,9</w:t>
      </w:r>
      <w:r w:rsidRPr="007B26FC">
        <w:rPr>
          <w:rFonts w:ascii="PT Astra Serif" w:hAnsi="PT Astra Serif"/>
        </w:rPr>
        <w:t xml:space="preserve"> </w:t>
      </w:r>
      <w:r>
        <w:rPr>
          <w:rFonts w:ascii="PT Astra Serif" w:hAnsi="PT Astra Serif"/>
        </w:rPr>
        <w:t>млн</w:t>
      </w:r>
      <w:r w:rsidRPr="007B26FC">
        <w:rPr>
          <w:rFonts w:ascii="PT Astra Serif" w:hAnsi="PT Astra Serif"/>
        </w:rPr>
        <w:t xml:space="preserve"> рублей или на 103,5% от годового плана.</w:t>
      </w:r>
    </w:p>
    <w:p w:rsidR="005C772A" w:rsidRPr="007B26FC" w:rsidRDefault="005C772A" w:rsidP="005C772A">
      <w:pPr>
        <w:pStyle w:val="af2"/>
        <w:spacing w:after="0"/>
        <w:ind w:left="0" w:firstLine="709"/>
        <w:contextualSpacing/>
        <w:jc w:val="both"/>
        <w:rPr>
          <w:rFonts w:ascii="PT Astra Serif" w:hAnsi="PT Astra Serif"/>
          <w:sz w:val="28"/>
          <w:szCs w:val="28"/>
        </w:rPr>
      </w:pPr>
      <w:r w:rsidRPr="007B26FC">
        <w:rPr>
          <w:rFonts w:ascii="PT Astra Serif" w:hAnsi="PT Astra Serif"/>
          <w:sz w:val="28"/>
          <w:szCs w:val="28"/>
        </w:rPr>
        <w:t>Налог на имущество организаций в консолидированный бюджет Ульяновской области поступил в сумме 3</w:t>
      </w:r>
      <w:r>
        <w:rPr>
          <w:rFonts w:ascii="PT Astra Serif" w:hAnsi="PT Astra Serif"/>
          <w:sz w:val="28"/>
          <w:szCs w:val="28"/>
        </w:rPr>
        <w:t> </w:t>
      </w:r>
      <w:r w:rsidRPr="007B26FC">
        <w:rPr>
          <w:rFonts w:ascii="PT Astra Serif" w:hAnsi="PT Astra Serif"/>
          <w:sz w:val="28"/>
          <w:szCs w:val="28"/>
        </w:rPr>
        <w:t>588</w:t>
      </w:r>
      <w:r>
        <w:rPr>
          <w:rFonts w:ascii="PT Astra Serif" w:hAnsi="PT Astra Serif"/>
          <w:sz w:val="28"/>
          <w:szCs w:val="28"/>
        </w:rPr>
        <w:t>,5</w:t>
      </w:r>
      <w:r w:rsidRPr="007B26FC">
        <w:rPr>
          <w:rFonts w:ascii="PT Astra Serif" w:hAnsi="PT Astra Serif"/>
          <w:sz w:val="28"/>
          <w:szCs w:val="28"/>
        </w:rPr>
        <w:t xml:space="preserve"> </w:t>
      </w:r>
      <w:r>
        <w:rPr>
          <w:rFonts w:ascii="PT Astra Serif" w:hAnsi="PT Astra Serif"/>
          <w:sz w:val="28"/>
          <w:szCs w:val="28"/>
        </w:rPr>
        <w:t>млн</w:t>
      </w:r>
      <w:r w:rsidRPr="007B26FC">
        <w:rPr>
          <w:rFonts w:ascii="PT Astra Serif" w:hAnsi="PT Astra Serif"/>
          <w:sz w:val="28"/>
          <w:szCs w:val="28"/>
        </w:rPr>
        <w:t xml:space="preserve"> рублей, что составило 101,7% от годового плана.</w:t>
      </w:r>
    </w:p>
    <w:p w:rsidR="005C772A" w:rsidRPr="002327E1" w:rsidRDefault="005C772A" w:rsidP="005C772A">
      <w:pPr>
        <w:tabs>
          <w:tab w:val="left" w:pos="709"/>
        </w:tabs>
        <w:ind w:firstLine="709"/>
        <w:contextualSpacing/>
        <w:jc w:val="both"/>
        <w:rPr>
          <w:rFonts w:ascii="PT Astra Serif" w:hAnsi="PT Astra Serif"/>
        </w:rPr>
      </w:pPr>
      <w:r w:rsidRPr="002327E1">
        <w:rPr>
          <w:rFonts w:ascii="PT Astra Serif" w:hAnsi="PT Astra Serif"/>
        </w:rPr>
        <w:t>Налог, взимаемый в связи с применением упрощённой системы налогообложения, поступил в сумме 1</w:t>
      </w:r>
      <w:r>
        <w:rPr>
          <w:rFonts w:ascii="PT Astra Serif" w:hAnsi="PT Astra Serif"/>
        </w:rPr>
        <w:t> </w:t>
      </w:r>
      <w:r w:rsidRPr="002327E1">
        <w:rPr>
          <w:rFonts w:ascii="PT Astra Serif" w:hAnsi="PT Astra Serif"/>
        </w:rPr>
        <w:t>970</w:t>
      </w:r>
      <w:r>
        <w:rPr>
          <w:rFonts w:ascii="PT Astra Serif" w:hAnsi="PT Astra Serif"/>
        </w:rPr>
        <w:t>,2</w:t>
      </w:r>
      <w:r w:rsidRPr="002327E1">
        <w:rPr>
          <w:rFonts w:ascii="PT Astra Serif" w:hAnsi="PT Astra Serif"/>
        </w:rPr>
        <w:t xml:space="preserve"> </w:t>
      </w:r>
      <w:r>
        <w:rPr>
          <w:rFonts w:ascii="PT Astra Serif" w:hAnsi="PT Astra Serif"/>
        </w:rPr>
        <w:t>млн</w:t>
      </w:r>
      <w:r w:rsidRPr="002327E1">
        <w:rPr>
          <w:rFonts w:ascii="PT Astra Serif" w:hAnsi="PT Astra Serif"/>
        </w:rPr>
        <w:t xml:space="preserve"> рублей. Годовой план выполнен на 101,9%.</w:t>
      </w:r>
    </w:p>
    <w:p w:rsidR="005C772A" w:rsidRDefault="005C772A" w:rsidP="005C772A">
      <w:pPr>
        <w:tabs>
          <w:tab w:val="left" w:pos="709"/>
        </w:tabs>
        <w:ind w:firstLine="709"/>
        <w:contextualSpacing/>
        <w:jc w:val="both"/>
        <w:rPr>
          <w:rFonts w:ascii="PT Astra Serif" w:hAnsi="PT Astra Serif"/>
        </w:rPr>
      </w:pPr>
      <w:r w:rsidRPr="002327E1">
        <w:rPr>
          <w:rFonts w:ascii="PT Astra Serif" w:hAnsi="PT Astra Serif"/>
        </w:rPr>
        <w:lastRenderedPageBreak/>
        <w:t>По транспортному налогу план выполнен на 94,6% или в консолидированный бюджет Ульяновской области поступило</w:t>
      </w:r>
      <w:r w:rsidRPr="002327E1">
        <w:rPr>
          <w:rFonts w:ascii="PT Astra Serif" w:hAnsi="PT Astra Serif"/>
        </w:rPr>
        <w:br/>
        <w:t>1</w:t>
      </w:r>
      <w:r>
        <w:rPr>
          <w:rFonts w:ascii="PT Astra Serif" w:hAnsi="PT Astra Serif"/>
        </w:rPr>
        <w:t> </w:t>
      </w:r>
      <w:r w:rsidRPr="002327E1">
        <w:rPr>
          <w:rFonts w:ascii="PT Astra Serif" w:hAnsi="PT Astra Serif"/>
        </w:rPr>
        <w:t>065</w:t>
      </w:r>
      <w:r>
        <w:rPr>
          <w:rFonts w:ascii="PT Astra Serif" w:hAnsi="PT Astra Serif"/>
        </w:rPr>
        <w:t>,8 млн рублей.</w:t>
      </w:r>
    </w:p>
    <w:p w:rsidR="005C772A" w:rsidRPr="002327E1" w:rsidRDefault="005C772A" w:rsidP="005C772A">
      <w:pPr>
        <w:tabs>
          <w:tab w:val="left" w:pos="709"/>
        </w:tabs>
        <w:ind w:firstLine="709"/>
        <w:contextualSpacing/>
        <w:jc w:val="both"/>
        <w:rPr>
          <w:rFonts w:ascii="PT Astra Serif" w:hAnsi="PT Astra Serif"/>
        </w:rPr>
      </w:pPr>
      <w:r w:rsidRPr="002327E1">
        <w:rPr>
          <w:rFonts w:ascii="PT Astra Serif" w:hAnsi="PT Astra Serif"/>
        </w:rPr>
        <w:t>Земельный налог поступил в сумме 827</w:t>
      </w:r>
      <w:r>
        <w:rPr>
          <w:rFonts w:ascii="PT Astra Serif" w:hAnsi="PT Astra Serif"/>
        </w:rPr>
        <w:t>,5</w:t>
      </w:r>
      <w:r w:rsidRPr="002327E1">
        <w:rPr>
          <w:rFonts w:ascii="PT Astra Serif" w:hAnsi="PT Astra Serif"/>
        </w:rPr>
        <w:t xml:space="preserve"> </w:t>
      </w:r>
      <w:r>
        <w:rPr>
          <w:rFonts w:ascii="PT Astra Serif" w:hAnsi="PT Astra Serif"/>
        </w:rPr>
        <w:t>млн</w:t>
      </w:r>
      <w:r w:rsidRPr="002327E1">
        <w:rPr>
          <w:rFonts w:ascii="PT Astra Serif" w:hAnsi="PT Astra Serif"/>
        </w:rPr>
        <w:t xml:space="preserve"> рублей или на 105,3% от годового плана.</w:t>
      </w:r>
    </w:p>
    <w:p w:rsidR="005C772A" w:rsidRPr="002327E1" w:rsidRDefault="005C772A" w:rsidP="005C772A">
      <w:pPr>
        <w:tabs>
          <w:tab w:val="left" w:pos="709"/>
        </w:tabs>
        <w:ind w:firstLine="709"/>
        <w:contextualSpacing/>
        <w:jc w:val="both"/>
        <w:rPr>
          <w:rFonts w:ascii="PT Astra Serif" w:hAnsi="PT Astra Serif"/>
          <w:highlight w:val="yellow"/>
        </w:rPr>
      </w:pPr>
      <w:r w:rsidRPr="002327E1">
        <w:rPr>
          <w:rFonts w:ascii="PT Astra Serif" w:hAnsi="PT Astra Serif"/>
        </w:rPr>
        <w:t>Неналоговые доходы за 2018 год поступили в сумме 2</w:t>
      </w:r>
      <w:r>
        <w:rPr>
          <w:rFonts w:ascii="PT Astra Serif" w:hAnsi="PT Astra Serif"/>
        </w:rPr>
        <w:t> </w:t>
      </w:r>
      <w:r w:rsidRPr="002327E1">
        <w:rPr>
          <w:rFonts w:ascii="PT Astra Serif" w:hAnsi="PT Astra Serif"/>
        </w:rPr>
        <w:t>344</w:t>
      </w:r>
      <w:r>
        <w:rPr>
          <w:rFonts w:ascii="PT Astra Serif" w:hAnsi="PT Astra Serif"/>
        </w:rPr>
        <w:t>,8</w:t>
      </w:r>
      <w:r w:rsidRPr="002327E1">
        <w:rPr>
          <w:rFonts w:ascii="PT Astra Serif" w:hAnsi="PT Astra Serif"/>
        </w:rPr>
        <w:t xml:space="preserve"> </w:t>
      </w:r>
      <w:r>
        <w:rPr>
          <w:rFonts w:ascii="PT Astra Serif" w:hAnsi="PT Astra Serif"/>
        </w:rPr>
        <w:t>млн</w:t>
      </w:r>
      <w:r w:rsidRPr="002327E1">
        <w:rPr>
          <w:rFonts w:ascii="PT Astra Serif" w:hAnsi="PT Astra Serif"/>
        </w:rPr>
        <w:t xml:space="preserve"> рублей. Годовые назначения выполнены на 98,2% в связи с несостоявшейся продажей имущества и расторжением договоров аренды земельных участков.</w:t>
      </w:r>
    </w:p>
    <w:p w:rsidR="005C772A" w:rsidRPr="00144577" w:rsidRDefault="005C772A" w:rsidP="005C772A">
      <w:pPr>
        <w:ind w:firstLine="708"/>
        <w:jc w:val="both"/>
        <w:rPr>
          <w:rFonts w:ascii="PT Astra Serif" w:hAnsi="PT Astra Serif"/>
          <w:highlight w:val="yellow"/>
        </w:rPr>
      </w:pPr>
      <w:r w:rsidRPr="00144577">
        <w:rPr>
          <w:rFonts w:ascii="PT Astra Serif" w:hAnsi="PT Astra Serif"/>
        </w:rPr>
        <w:t>Общий объём безвозмездных поступлений в консолидированный бюджет Ульяновской области составил 12</w:t>
      </w:r>
      <w:r>
        <w:rPr>
          <w:rFonts w:ascii="PT Astra Serif" w:hAnsi="PT Astra Serif"/>
        </w:rPr>
        <w:t> </w:t>
      </w:r>
      <w:r w:rsidRPr="00144577">
        <w:rPr>
          <w:rFonts w:ascii="PT Astra Serif" w:hAnsi="PT Astra Serif"/>
        </w:rPr>
        <w:t>435</w:t>
      </w:r>
      <w:r>
        <w:rPr>
          <w:rFonts w:ascii="PT Astra Serif" w:hAnsi="PT Astra Serif"/>
        </w:rPr>
        <w:t>,8</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или 97,2% от годового плана. Безвозмездные поступления от других бюджетов бюджетной системы Российской Федерации составили 12</w:t>
      </w:r>
      <w:r>
        <w:rPr>
          <w:rFonts w:ascii="PT Astra Serif" w:hAnsi="PT Astra Serif"/>
        </w:rPr>
        <w:t> </w:t>
      </w:r>
      <w:r w:rsidRPr="00144577">
        <w:rPr>
          <w:rFonts w:ascii="PT Astra Serif" w:hAnsi="PT Astra Serif"/>
        </w:rPr>
        <w:t>471</w:t>
      </w:r>
      <w:r>
        <w:rPr>
          <w:rFonts w:ascii="PT Astra Serif" w:hAnsi="PT Astra Serif"/>
        </w:rPr>
        <w:t>,4</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или 98,8% годового плана.</w:t>
      </w:r>
      <w:r w:rsidRPr="00144577">
        <w:rPr>
          <w:rFonts w:ascii="PT Astra Serif" w:hAnsi="PT Astra Serif"/>
          <w:highlight w:val="yellow"/>
        </w:rPr>
        <w:t xml:space="preserve"> </w:t>
      </w:r>
    </w:p>
    <w:p w:rsidR="005C772A" w:rsidRPr="00144577" w:rsidRDefault="005C772A" w:rsidP="005C772A">
      <w:pPr>
        <w:tabs>
          <w:tab w:val="left" w:pos="709"/>
        </w:tabs>
        <w:ind w:firstLine="709"/>
        <w:contextualSpacing/>
        <w:jc w:val="both"/>
        <w:rPr>
          <w:rFonts w:ascii="PT Astra Serif" w:hAnsi="PT Astra Serif"/>
        </w:rPr>
      </w:pPr>
      <w:r w:rsidRPr="00144577">
        <w:rPr>
          <w:rFonts w:ascii="PT Astra Serif" w:hAnsi="PT Astra Serif"/>
        </w:rPr>
        <w:t>Дотации из федерального бюджета поступили в полном объёме в сумме 5 89</w:t>
      </w:r>
      <w:r>
        <w:rPr>
          <w:rFonts w:ascii="PT Astra Serif" w:hAnsi="PT Astra Serif"/>
        </w:rPr>
        <w:t>6</w:t>
      </w:r>
      <w:r w:rsidRPr="00144577">
        <w:rPr>
          <w:rFonts w:ascii="PT Astra Serif" w:hAnsi="PT Astra Serif"/>
        </w:rPr>
        <w:t xml:space="preserve">,0 </w:t>
      </w:r>
      <w:r>
        <w:rPr>
          <w:rFonts w:ascii="PT Astra Serif" w:hAnsi="PT Astra Serif"/>
        </w:rPr>
        <w:t>млн</w:t>
      </w:r>
      <w:r w:rsidRPr="00144577">
        <w:rPr>
          <w:rFonts w:ascii="PT Astra Serif" w:hAnsi="PT Astra Serif"/>
        </w:rPr>
        <w:t xml:space="preserve"> рублей, в том числе:</w:t>
      </w:r>
    </w:p>
    <w:p w:rsidR="005C772A" w:rsidRPr="00144577" w:rsidRDefault="005C772A" w:rsidP="005C772A">
      <w:pPr>
        <w:tabs>
          <w:tab w:val="left" w:pos="709"/>
        </w:tabs>
        <w:ind w:firstLine="709"/>
        <w:contextualSpacing/>
        <w:jc w:val="both"/>
        <w:rPr>
          <w:rFonts w:ascii="PT Astra Serif" w:hAnsi="PT Astra Serif"/>
        </w:rPr>
      </w:pPr>
      <w:r w:rsidRPr="00144577">
        <w:rPr>
          <w:rFonts w:ascii="PT Astra Serif" w:hAnsi="PT Astra Serif"/>
        </w:rPr>
        <w:t>- дотации на выравнивание бюджетной обеспеченности – 3</w:t>
      </w:r>
      <w:r>
        <w:rPr>
          <w:rFonts w:ascii="PT Astra Serif" w:hAnsi="PT Astra Serif"/>
        </w:rPr>
        <w:t> </w:t>
      </w:r>
      <w:r w:rsidRPr="00144577">
        <w:rPr>
          <w:rFonts w:ascii="PT Astra Serif" w:hAnsi="PT Astra Serif"/>
        </w:rPr>
        <w:t>354</w:t>
      </w:r>
      <w:r>
        <w:rPr>
          <w:rFonts w:ascii="PT Astra Serif" w:hAnsi="PT Astra Serif"/>
        </w:rPr>
        <w:t>,9</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w:t>
      </w:r>
    </w:p>
    <w:p w:rsidR="005C772A" w:rsidRPr="00144577" w:rsidRDefault="005C772A" w:rsidP="005C772A">
      <w:pPr>
        <w:tabs>
          <w:tab w:val="left" w:pos="709"/>
        </w:tabs>
        <w:ind w:firstLine="709"/>
        <w:contextualSpacing/>
        <w:jc w:val="both"/>
        <w:rPr>
          <w:rFonts w:ascii="PT Astra Serif" w:hAnsi="PT Astra Serif"/>
        </w:rPr>
      </w:pPr>
      <w:r w:rsidRPr="00144577">
        <w:rPr>
          <w:rFonts w:ascii="PT Astra Serif" w:hAnsi="PT Astra Serif"/>
        </w:rPr>
        <w:t>- дотации бюджетам субъектов Российской Федерации на поддержку мер по обеспечению сбалансированности бюджетов – 1</w:t>
      </w:r>
      <w:r>
        <w:rPr>
          <w:rFonts w:ascii="PT Astra Serif" w:hAnsi="PT Astra Serif"/>
        </w:rPr>
        <w:t> </w:t>
      </w:r>
      <w:r w:rsidRPr="00144577">
        <w:rPr>
          <w:rFonts w:ascii="PT Astra Serif" w:hAnsi="PT Astra Serif"/>
        </w:rPr>
        <w:t>306</w:t>
      </w:r>
      <w:r>
        <w:rPr>
          <w:rFonts w:ascii="PT Astra Serif" w:hAnsi="PT Astra Serif"/>
        </w:rPr>
        <w:t>,1</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w:t>
      </w:r>
    </w:p>
    <w:p w:rsidR="005C772A" w:rsidRPr="00144577" w:rsidRDefault="005C772A" w:rsidP="005C772A">
      <w:pPr>
        <w:tabs>
          <w:tab w:val="left" w:pos="709"/>
        </w:tabs>
        <w:ind w:firstLine="709"/>
        <w:contextualSpacing/>
        <w:jc w:val="both"/>
        <w:rPr>
          <w:rFonts w:ascii="PT Astra Serif" w:hAnsi="PT Astra Serif"/>
        </w:rPr>
      </w:pPr>
      <w:r w:rsidRPr="00144577">
        <w:rPr>
          <w:rFonts w:ascii="PT Astra Serif" w:hAnsi="PT Astra Serif"/>
        </w:rPr>
        <w:t>- дотации бюджетам на частичную компенсацию дополнительных расходов на повышение оплаты труда работников бюджетной сферы – 718</w:t>
      </w:r>
      <w:r>
        <w:rPr>
          <w:rFonts w:ascii="PT Astra Serif" w:hAnsi="PT Astra Serif"/>
        </w:rPr>
        <w:t>,0</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w:t>
      </w:r>
    </w:p>
    <w:p w:rsidR="005C772A" w:rsidRPr="00144577" w:rsidRDefault="005C772A" w:rsidP="005C772A">
      <w:pPr>
        <w:tabs>
          <w:tab w:val="left" w:pos="709"/>
        </w:tabs>
        <w:ind w:firstLine="709"/>
        <w:contextualSpacing/>
        <w:jc w:val="both"/>
        <w:rPr>
          <w:rFonts w:ascii="PT Astra Serif" w:hAnsi="PT Astra Serif"/>
        </w:rPr>
      </w:pPr>
      <w:r w:rsidRPr="00144577">
        <w:rPr>
          <w:rFonts w:ascii="PT Astra Serif" w:hAnsi="PT Astra Serif"/>
        </w:rPr>
        <w:t>- дотации бюджетам субъектов Российской Федерации за достижение наивысших темпов роста налогового потенциала – 431</w:t>
      </w:r>
      <w:r>
        <w:rPr>
          <w:rFonts w:ascii="PT Astra Serif" w:hAnsi="PT Astra Serif"/>
        </w:rPr>
        <w:t>,9</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w:t>
      </w:r>
    </w:p>
    <w:p w:rsidR="005C772A" w:rsidRPr="00144577" w:rsidRDefault="005C772A" w:rsidP="005C772A">
      <w:pPr>
        <w:tabs>
          <w:tab w:val="left" w:pos="709"/>
        </w:tabs>
        <w:ind w:firstLine="709"/>
        <w:contextualSpacing/>
        <w:jc w:val="both"/>
        <w:rPr>
          <w:rFonts w:ascii="PT Astra Serif" w:hAnsi="PT Astra Serif"/>
          <w:highlight w:val="yellow"/>
        </w:rPr>
      </w:pPr>
      <w:r w:rsidRPr="00144577">
        <w:rPr>
          <w:rFonts w:ascii="PT Astra Serif" w:hAnsi="PT Astra Serif"/>
        </w:rPr>
        <w:t>- дотации бюджетам субъектов Российской Федерации на поддержку мер по обеспечению сбалансированности бюджетов субъектов Российской Федерации в целях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 85,0</w:t>
      </w:r>
      <w:r>
        <w:rPr>
          <w:rFonts w:ascii="PT Astra Serif" w:hAnsi="PT Astra Serif"/>
        </w:rPr>
        <w:t xml:space="preserve"> млн</w:t>
      </w:r>
      <w:r w:rsidRPr="00144577">
        <w:rPr>
          <w:rFonts w:ascii="PT Astra Serif" w:hAnsi="PT Astra Serif"/>
        </w:rPr>
        <w:t xml:space="preserve"> рублей.</w:t>
      </w:r>
    </w:p>
    <w:p w:rsidR="005C772A" w:rsidRPr="00144577" w:rsidRDefault="005C772A" w:rsidP="005C772A">
      <w:pPr>
        <w:ind w:firstLine="709"/>
        <w:jc w:val="both"/>
        <w:rPr>
          <w:rFonts w:ascii="PT Astra Serif" w:hAnsi="PT Astra Serif"/>
        </w:rPr>
      </w:pPr>
      <w:r w:rsidRPr="00144577">
        <w:rPr>
          <w:rFonts w:ascii="PT Astra Serif" w:hAnsi="PT Astra Serif"/>
        </w:rPr>
        <w:t>Субсидии из федерального бюджета поступили в сумме</w:t>
      </w:r>
      <w:r w:rsidRPr="00144577">
        <w:rPr>
          <w:rFonts w:ascii="PT Astra Serif" w:hAnsi="PT Astra Serif"/>
        </w:rPr>
        <w:br/>
        <w:t>2</w:t>
      </w:r>
      <w:r>
        <w:rPr>
          <w:rFonts w:ascii="PT Astra Serif" w:hAnsi="PT Astra Serif"/>
        </w:rPr>
        <w:t> </w:t>
      </w:r>
      <w:r w:rsidRPr="00144577">
        <w:rPr>
          <w:rFonts w:ascii="PT Astra Serif" w:hAnsi="PT Astra Serif"/>
        </w:rPr>
        <w:t>588</w:t>
      </w:r>
      <w:r>
        <w:rPr>
          <w:rFonts w:ascii="PT Astra Serif" w:hAnsi="PT Astra Serif"/>
        </w:rPr>
        <w:t>,5</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или на 98,3% от годового плана (2</w:t>
      </w:r>
      <w:r>
        <w:rPr>
          <w:rFonts w:ascii="PT Astra Serif" w:hAnsi="PT Astra Serif"/>
        </w:rPr>
        <w:t> </w:t>
      </w:r>
      <w:r w:rsidRPr="00144577">
        <w:rPr>
          <w:rFonts w:ascii="PT Astra Serif" w:hAnsi="PT Astra Serif"/>
        </w:rPr>
        <w:t>633</w:t>
      </w:r>
      <w:r>
        <w:rPr>
          <w:rFonts w:ascii="PT Astra Serif" w:hAnsi="PT Astra Serif"/>
        </w:rPr>
        <w:t>,3</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w:t>
      </w:r>
    </w:p>
    <w:p w:rsidR="005C772A" w:rsidRPr="00144577" w:rsidRDefault="005C772A" w:rsidP="005C772A">
      <w:pPr>
        <w:ind w:firstLine="709"/>
        <w:jc w:val="both"/>
        <w:rPr>
          <w:rFonts w:ascii="PT Astra Serif" w:hAnsi="PT Astra Serif"/>
          <w:bCs/>
        </w:rPr>
      </w:pPr>
      <w:r w:rsidRPr="00144577">
        <w:rPr>
          <w:rFonts w:ascii="PT Astra Serif" w:hAnsi="PT Astra Serif"/>
        </w:rPr>
        <w:t>Субвенции из федерального бюджета поступили в сумме</w:t>
      </w:r>
      <w:r w:rsidRPr="00144577">
        <w:rPr>
          <w:rFonts w:ascii="PT Astra Serif" w:hAnsi="PT Astra Serif"/>
        </w:rPr>
        <w:br/>
        <w:t>2</w:t>
      </w:r>
      <w:r>
        <w:rPr>
          <w:rFonts w:ascii="PT Astra Serif" w:hAnsi="PT Astra Serif"/>
        </w:rPr>
        <w:t> </w:t>
      </w:r>
      <w:r w:rsidRPr="00144577">
        <w:rPr>
          <w:rFonts w:ascii="PT Astra Serif" w:hAnsi="PT Astra Serif"/>
        </w:rPr>
        <w:t>755</w:t>
      </w:r>
      <w:r>
        <w:rPr>
          <w:rFonts w:ascii="PT Astra Serif" w:hAnsi="PT Astra Serif"/>
        </w:rPr>
        <w:t>,8</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или на 96,8% от годового плана (2</w:t>
      </w:r>
      <w:r>
        <w:rPr>
          <w:rFonts w:ascii="PT Astra Serif" w:hAnsi="PT Astra Serif"/>
        </w:rPr>
        <w:t> </w:t>
      </w:r>
      <w:r w:rsidRPr="00144577">
        <w:rPr>
          <w:rFonts w:ascii="PT Astra Serif" w:hAnsi="PT Astra Serif"/>
        </w:rPr>
        <w:t>847</w:t>
      </w:r>
      <w:r>
        <w:rPr>
          <w:rFonts w:ascii="PT Astra Serif" w:hAnsi="PT Astra Serif"/>
        </w:rPr>
        <w:t>,5</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w:t>
      </w:r>
      <w:r w:rsidRPr="00144577">
        <w:rPr>
          <w:rFonts w:ascii="PT Astra Serif" w:hAnsi="PT Astra Serif"/>
          <w:bCs/>
        </w:rPr>
        <w:t>.</w:t>
      </w:r>
    </w:p>
    <w:p w:rsidR="005C772A" w:rsidRPr="00144577" w:rsidRDefault="005C772A" w:rsidP="005C772A">
      <w:pPr>
        <w:spacing w:line="20" w:lineRule="atLeast"/>
        <w:ind w:firstLine="708"/>
        <w:jc w:val="both"/>
        <w:rPr>
          <w:rFonts w:ascii="PT Astra Serif" w:hAnsi="PT Astra Serif"/>
        </w:rPr>
      </w:pPr>
      <w:r w:rsidRPr="00144577">
        <w:rPr>
          <w:rFonts w:ascii="PT Astra Serif" w:hAnsi="PT Astra Serif"/>
        </w:rPr>
        <w:t>Иные межбюджетные трансферты поступили в сумме 1</w:t>
      </w:r>
      <w:r>
        <w:rPr>
          <w:rFonts w:ascii="PT Astra Serif" w:hAnsi="PT Astra Serif"/>
        </w:rPr>
        <w:t> </w:t>
      </w:r>
      <w:r w:rsidRPr="00144577">
        <w:rPr>
          <w:rFonts w:ascii="PT Astra Serif" w:hAnsi="PT Astra Serif"/>
        </w:rPr>
        <w:t>231</w:t>
      </w:r>
      <w:r>
        <w:rPr>
          <w:rFonts w:ascii="PT Astra Serif" w:hAnsi="PT Astra Serif"/>
        </w:rPr>
        <w:t>,1</w:t>
      </w:r>
      <w:r w:rsidRPr="00144577">
        <w:rPr>
          <w:rFonts w:ascii="PT Astra Serif" w:hAnsi="PT Astra Serif"/>
        </w:rPr>
        <w:t xml:space="preserve"> </w:t>
      </w:r>
      <w:r>
        <w:rPr>
          <w:rFonts w:ascii="PT Astra Serif" w:hAnsi="PT Astra Serif"/>
        </w:rPr>
        <w:t>млн</w:t>
      </w:r>
      <w:r w:rsidRPr="00144577">
        <w:rPr>
          <w:rFonts w:ascii="PT Astra Serif" w:hAnsi="PT Astra Serif"/>
        </w:rPr>
        <w:t xml:space="preserve"> рублей или на 99,3% от годового плана (1 2</w:t>
      </w:r>
      <w:r>
        <w:rPr>
          <w:rFonts w:ascii="PT Astra Serif" w:hAnsi="PT Astra Serif"/>
        </w:rPr>
        <w:t>40</w:t>
      </w:r>
      <w:r w:rsidRPr="00144577">
        <w:rPr>
          <w:rFonts w:ascii="PT Astra Serif" w:hAnsi="PT Astra Serif"/>
        </w:rPr>
        <w:t xml:space="preserve">,0 </w:t>
      </w:r>
      <w:r>
        <w:rPr>
          <w:rFonts w:ascii="PT Astra Serif" w:hAnsi="PT Astra Serif"/>
        </w:rPr>
        <w:t>млн</w:t>
      </w:r>
      <w:r w:rsidRPr="00144577">
        <w:rPr>
          <w:rFonts w:ascii="PT Astra Serif" w:hAnsi="PT Astra Serif"/>
        </w:rPr>
        <w:t xml:space="preserve"> рублей).</w:t>
      </w:r>
    </w:p>
    <w:p w:rsidR="005C772A" w:rsidRDefault="005C772A" w:rsidP="005C772A">
      <w:pPr>
        <w:spacing w:line="20" w:lineRule="atLeast"/>
        <w:contextualSpacing/>
        <w:rPr>
          <w:rFonts w:ascii="PT Astra Serif" w:hAnsi="PT Astra Serif"/>
          <w:b/>
          <w:i/>
        </w:rPr>
      </w:pPr>
      <w:r>
        <w:rPr>
          <w:rFonts w:ascii="PT Astra Serif" w:hAnsi="PT Astra Serif"/>
          <w:b/>
          <w:i/>
        </w:rPr>
        <w:br/>
      </w:r>
    </w:p>
    <w:p w:rsidR="005C772A" w:rsidRDefault="005C772A" w:rsidP="005C772A">
      <w:pPr>
        <w:spacing w:line="20" w:lineRule="atLeast"/>
        <w:contextualSpacing/>
        <w:jc w:val="center"/>
        <w:rPr>
          <w:rFonts w:ascii="PT Astra Serif" w:hAnsi="PT Astra Serif"/>
          <w:b/>
          <w:i/>
        </w:rPr>
      </w:pPr>
      <w:r w:rsidRPr="00050C00">
        <w:rPr>
          <w:rFonts w:ascii="PT Astra Serif" w:hAnsi="PT Astra Serif"/>
          <w:b/>
          <w:i/>
        </w:rPr>
        <w:t>Расходы</w:t>
      </w:r>
    </w:p>
    <w:p w:rsidR="005C772A" w:rsidRPr="00050C00" w:rsidRDefault="005C772A" w:rsidP="005C772A">
      <w:pPr>
        <w:spacing w:line="20" w:lineRule="atLeast"/>
        <w:contextualSpacing/>
        <w:jc w:val="center"/>
        <w:rPr>
          <w:rFonts w:ascii="PT Astra Serif" w:hAnsi="PT Astra Serif"/>
          <w:b/>
          <w:i/>
        </w:rPr>
      </w:pPr>
    </w:p>
    <w:p w:rsidR="005C772A" w:rsidRPr="00BF02DD" w:rsidRDefault="005C772A" w:rsidP="005C772A">
      <w:pPr>
        <w:pStyle w:val="1"/>
        <w:keepNext w:val="0"/>
        <w:ind w:firstLine="708"/>
        <w:contextualSpacing/>
        <w:jc w:val="both"/>
        <w:rPr>
          <w:rFonts w:ascii="PT Astra Serif" w:hAnsi="PT Astra Serif"/>
          <w:b w:val="0"/>
          <w:szCs w:val="28"/>
        </w:rPr>
      </w:pPr>
      <w:r w:rsidRPr="005608AC">
        <w:rPr>
          <w:rFonts w:ascii="PT Astra Serif" w:hAnsi="PT Astra Serif"/>
          <w:b w:val="0"/>
          <w:szCs w:val="28"/>
        </w:rPr>
        <w:t xml:space="preserve">В целом расходы консолидированного бюджета Ульяновской области </w:t>
      </w:r>
      <w:r>
        <w:rPr>
          <w:rFonts w:ascii="PT Astra Serif" w:hAnsi="PT Astra Serif"/>
          <w:b w:val="0"/>
          <w:szCs w:val="28"/>
        </w:rPr>
        <w:br/>
      </w:r>
      <w:r w:rsidRPr="005608AC">
        <w:rPr>
          <w:rFonts w:ascii="PT Astra Serif" w:hAnsi="PT Astra Serif"/>
          <w:b w:val="0"/>
          <w:szCs w:val="28"/>
        </w:rPr>
        <w:t xml:space="preserve">за 2018 год исполнены в сумме 64 948 938,5 тыс. рублей или на 98,8% </w:t>
      </w:r>
      <w:r w:rsidRPr="005608AC">
        <w:rPr>
          <w:rFonts w:ascii="PT Astra Serif" w:hAnsi="PT Astra Serif"/>
          <w:b w:val="0"/>
          <w:szCs w:val="28"/>
        </w:rPr>
        <w:br/>
      </w:r>
      <w:r w:rsidRPr="00BF02DD">
        <w:rPr>
          <w:rFonts w:ascii="PT Astra Serif" w:hAnsi="PT Astra Serif"/>
          <w:b w:val="0"/>
          <w:szCs w:val="28"/>
        </w:rPr>
        <w:t>от годового плана. К уровню 2017 года расходы выросли на 3 813,2 млн рублей или на 6,2%.</w:t>
      </w:r>
    </w:p>
    <w:p w:rsidR="005C772A" w:rsidRPr="00BF02DD" w:rsidRDefault="005C772A" w:rsidP="005C772A">
      <w:pPr>
        <w:rPr>
          <w:rFonts w:ascii="PT Astra Serif" w:hAnsi="PT Astra Serif"/>
          <w:sz w:val="2"/>
          <w:szCs w:val="2"/>
        </w:rPr>
      </w:pPr>
    </w:p>
    <w:p w:rsidR="005C772A" w:rsidRPr="00BF02DD" w:rsidRDefault="005C772A" w:rsidP="005C772A">
      <w:pPr>
        <w:ind w:firstLine="708"/>
        <w:jc w:val="both"/>
        <w:rPr>
          <w:rFonts w:ascii="PT Astra Serif" w:hAnsi="PT Astra Serif"/>
        </w:rPr>
      </w:pPr>
      <w:r w:rsidRPr="00BF02DD">
        <w:rPr>
          <w:rFonts w:ascii="PT Astra Serif" w:hAnsi="PT Astra Serif"/>
        </w:rPr>
        <w:t xml:space="preserve">По отрасли «Образование» расходы сложились в сумме 19 189,6 млн рублей или 99,6% от </w:t>
      </w:r>
      <w:r w:rsidRPr="007C6A76">
        <w:rPr>
          <w:rFonts w:ascii="PT Astra Serif" w:hAnsi="PT Astra Serif"/>
        </w:rPr>
        <w:t xml:space="preserve">годовых назначений. По сравнению с 2017 годом рост </w:t>
      </w:r>
      <w:r w:rsidRPr="007C6A76">
        <w:rPr>
          <w:rFonts w:ascii="PT Astra Serif" w:hAnsi="PT Astra Serif"/>
        </w:rPr>
        <w:lastRenderedPageBreak/>
        <w:t>расходов составил 2 234,0 млн. рублей или 13,2%. При этом большая часть расходов (10 908,0 млн рублей) было перечислено на финансовое обеспечение государственных гарантий реализации прав на получение общедоступного бесплатного образования в муниципальных дошкольных образовательных и муниципальных общеобразовательных организациях.</w:t>
      </w:r>
    </w:p>
    <w:p w:rsidR="005C772A" w:rsidRPr="004F34D2" w:rsidRDefault="005C772A" w:rsidP="005C772A">
      <w:pPr>
        <w:shd w:val="clear" w:color="auto" w:fill="FFFFFF"/>
        <w:tabs>
          <w:tab w:val="num" w:pos="142"/>
        </w:tabs>
        <w:ind w:firstLine="709"/>
        <w:contextualSpacing/>
        <w:jc w:val="both"/>
        <w:rPr>
          <w:rFonts w:ascii="PT Astra Serif" w:eastAsia="Calibri" w:hAnsi="PT Astra Serif"/>
        </w:rPr>
      </w:pPr>
      <w:r w:rsidRPr="00C3533F">
        <w:rPr>
          <w:rFonts w:ascii="PT Astra Serif" w:hAnsi="PT Astra Serif"/>
        </w:rPr>
        <w:t>По отрасли «Социальная политика» расходы сложились в сумме</w:t>
      </w:r>
      <w:r w:rsidRPr="00C3533F">
        <w:rPr>
          <w:rFonts w:ascii="PT Astra Serif" w:hAnsi="PT Astra Serif"/>
        </w:rPr>
        <w:br/>
        <w:t xml:space="preserve">17 718,5 </w:t>
      </w:r>
      <w:r w:rsidRPr="004F34D2">
        <w:rPr>
          <w:rFonts w:ascii="PT Astra Serif" w:hAnsi="PT Astra Serif"/>
        </w:rPr>
        <w:t>млн. рублей или на 99,4% от годового плана. По сравнению с</w:t>
      </w:r>
      <w:r w:rsidRPr="004F34D2">
        <w:rPr>
          <w:rFonts w:ascii="PT Astra Serif" w:hAnsi="PT Astra Serif"/>
        </w:rPr>
        <w:br/>
        <w:t xml:space="preserve">2017 годом рост расходов составил 664,5 млн. рублей или 103,9%. </w:t>
      </w:r>
      <w:r w:rsidRPr="004F34D2">
        <w:rPr>
          <w:rFonts w:ascii="PT Astra Serif" w:eastAsia="Calibri" w:hAnsi="PT Astra Serif"/>
        </w:rPr>
        <w:t>На поддержку граждан регионального регистра, к которым относятся ветераны труда, труженики тыла, реабилитированные лица и лица, пострадавшие от политических репрессий, а также на поддержку Ветеранов труда Ульяновской области в 2018 году было направлено 3 444,3 млн. рублей, что на 69,5 млн. рублей больше расходов 2017 года.</w:t>
      </w:r>
    </w:p>
    <w:p w:rsidR="005C772A" w:rsidRPr="004F34D2" w:rsidRDefault="005C772A" w:rsidP="005C772A">
      <w:pPr>
        <w:shd w:val="clear" w:color="auto" w:fill="FFFFFF"/>
        <w:tabs>
          <w:tab w:val="num" w:pos="142"/>
        </w:tabs>
        <w:ind w:firstLine="709"/>
        <w:contextualSpacing/>
        <w:jc w:val="both"/>
        <w:rPr>
          <w:rFonts w:ascii="PT Astra Serif" w:eastAsia="Calibri" w:hAnsi="PT Astra Serif"/>
        </w:rPr>
      </w:pPr>
      <w:r w:rsidRPr="004F34D2">
        <w:rPr>
          <w:rFonts w:ascii="PT Astra Serif" w:eastAsia="Calibri" w:hAnsi="PT Astra Serif"/>
        </w:rPr>
        <w:t>На предоставление мер социальной поддержки семьям, имеющим детей, в 2018 году направлено 2 393,3 млн. рублей, из них на выплаты, назначаемые в случае рождения третьего ребёнка или последующих детей до достижения ребёнком возраста трёх лет в соответствии с Указом Президента Российской Федерации от 07.05.2012 № 606 «О мерах по реализации демографической политики Российской Федерации» - 757,6 млн. рублей.</w:t>
      </w:r>
    </w:p>
    <w:p w:rsidR="005C772A" w:rsidRPr="00917489" w:rsidRDefault="005C772A" w:rsidP="005C772A">
      <w:pPr>
        <w:shd w:val="clear" w:color="auto" w:fill="FFFFFF"/>
        <w:tabs>
          <w:tab w:val="num" w:pos="142"/>
        </w:tabs>
        <w:ind w:firstLine="709"/>
        <w:contextualSpacing/>
        <w:jc w:val="both"/>
        <w:rPr>
          <w:rFonts w:ascii="PT Astra Serif" w:eastAsia="Calibri" w:hAnsi="PT Astra Serif"/>
        </w:rPr>
      </w:pPr>
      <w:r w:rsidRPr="00917489">
        <w:rPr>
          <w:rFonts w:ascii="PT Astra Serif" w:eastAsia="Calibri" w:hAnsi="PT Astra Serif"/>
        </w:rPr>
        <w:t xml:space="preserve">В целях оказания мер социальной поддержки детям-сиротам и детям, оставшимся без попечения родителей, гражданам, усыновившим детей-сирот и детей, оставшихся без попечения родителей, а также в целях развития семейных форм устройства детей-сирот и детей, оставшихся без попечения родителей, в 2018 году выделены средства в общей сумме </w:t>
      </w:r>
      <w:r w:rsidRPr="00917489">
        <w:rPr>
          <w:rFonts w:ascii="PT Astra Serif" w:eastAsia="Calibri" w:hAnsi="PT Astra Serif"/>
        </w:rPr>
        <w:br/>
        <w:t>949,6 млн. рублей. К уровню 2017 года расходы на названные цели выросли на 234,2 млн. рублей.</w:t>
      </w:r>
    </w:p>
    <w:p w:rsidR="005C772A" w:rsidRPr="00376794" w:rsidRDefault="005C772A" w:rsidP="005C772A">
      <w:pPr>
        <w:ind w:firstLine="708"/>
        <w:contextualSpacing/>
        <w:jc w:val="both"/>
        <w:rPr>
          <w:rFonts w:ascii="PT Astra Serif" w:hAnsi="PT Astra Serif"/>
          <w:highlight w:val="yellow"/>
        </w:rPr>
      </w:pPr>
      <w:r w:rsidRPr="00490D17">
        <w:rPr>
          <w:rFonts w:ascii="PT Astra Serif" w:hAnsi="PT Astra Serif"/>
        </w:rPr>
        <w:t>По отрасли «Здравоохранение» расходы исполнены в сумме</w:t>
      </w:r>
      <w:r w:rsidRPr="00490D17">
        <w:rPr>
          <w:rFonts w:ascii="PT Astra Serif" w:hAnsi="PT Astra Serif"/>
        </w:rPr>
        <w:br/>
        <w:t>3 740,</w:t>
      </w:r>
      <w:r w:rsidRPr="00B3511E">
        <w:rPr>
          <w:rFonts w:ascii="PT Astra Serif" w:hAnsi="PT Astra Serif"/>
        </w:rPr>
        <w:t xml:space="preserve">8 млн. рублей или на 96,9% от годового плана. По сравнению с 2017 годом расходы снизились на 917,4 млн. рублей или на 19,7%, так как </w:t>
      </w:r>
      <w:r w:rsidRPr="00B3511E">
        <w:rPr>
          <w:rFonts w:ascii="PT Astra Serif" w:hAnsi="PT Astra Serif"/>
        </w:rPr>
        <w:br/>
      </w:r>
      <w:r w:rsidRPr="00B3511E">
        <w:rPr>
          <w:rFonts w:ascii="PT Astra Serif" w:eastAsia="Calibri" w:hAnsi="PT Astra Serif"/>
        </w:rPr>
        <w:t>в 2017 году проводились расходы на завершение строительства Перинатального центра</w:t>
      </w:r>
      <w:r w:rsidRPr="00B3511E">
        <w:rPr>
          <w:rFonts w:ascii="PT Astra Serif" w:hAnsi="PT Astra Serif"/>
        </w:rPr>
        <w:t>.</w:t>
      </w:r>
    </w:p>
    <w:p w:rsidR="005C772A" w:rsidRPr="003F66A0" w:rsidRDefault="005C772A" w:rsidP="005C772A">
      <w:pPr>
        <w:ind w:firstLine="708"/>
        <w:jc w:val="both"/>
        <w:rPr>
          <w:rFonts w:ascii="PT Astra Serif" w:hAnsi="PT Astra Serif"/>
        </w:rPr>
      </w:pPr>
      <w:r w:rsidRPr="006E356A">
        <w:rPr>
          <w:rFonts w:ascii="PT Astra Serif" w:hAnsi="PT Astra Serif"/>
        </w:rPr>
        <w:t xml:space="preserve">По отрасли «Культура, кинематография» расходы сложились в сумме 2 281,8 млн рублей или на 99,1% от годового плана. По сравнению с 2017 годом рост расходов </w:t>
      </w:r>
      <w:r w:rsidRPr="003F66A0">
        <w:rPr>
          <w:rFonts w:ascii="PT Astra Serif" w:hAnsi="PT Astra Serif"/>
        </w:rPr>
        <w:t>составил 247,7 млн. рублей или 12,2%.</w:t>
      </w:r>
    </w:p>
    <w:p w:rsidR="005C772A" w:rsidRPr="00B3511E" w:rsidRDefault="005C772A" w:rsidP="005C772A">
      <w:pPr>
        <w:pStyle w:val="af2"/>
        <w:spacing w:after="0"/>
        <w:ind w:left="0" w:firstLine="709"/>
        <w:contextualSpacing/>
        <w:jc w:val="both"/>
        <w:rPr>
          <w:rFonts w:ascii="PT Astra Serif" w:eastAsia="Calibri" w:hAnsi="PT Astra Serif"/>
          <w:sz w:val="28"/>
          <w:szCs w:val="28"/>
          <w:highlight w:val="yellow"/>
        </w:rPr>
      </w:pPr>
      <w:r w:rsidRPr="003F66A0">
        <w:rPr>
          <w:rFonts w:ascii="PT Astra Serif" w:eastAsia="Calibri" w:hAnsi="PT Astra Serif"/>
          <w:sz w:val="28"/>
          <w:szCs w:val="28"/>
        </w:rPr>
        <w:t xml:space="preserve">По разделу «Физическая культура и </w:t>
      </w:r>
      <w:r w:rsidRPr="001107F3">
        <w:rPr>
          <w:rFonts w:ascii="PT Astra Serif" w:eastAsia="Calibri" w:hAnsi="PT Astra Serif"/>
          <w:sz w:val="28"/>
          <w:szCs w:val="28"/>
        </w:rPr>
        <w:t>спорт» расходы за 2018 год составили 1 591,1 млн. рублей или на 98,4% от годового плана. По сравнению с</w:t>
      </w:r>
      <w:r w:rsidRPr="001107F3">
        <w:rPr>
          <w:rFonts w:ascii="PT Astra Serif" w:eastAsia="Calibri" w:hAnsi="PT Astra Serif"/>
          <w:sz w:val="28"/>
          <w:szCs w:val="28"/>
        </w:rPr>
        <w:br/>
        <w:t xml:space="preserve">2017 годом расходы снизились на 9,2 млн. рублей или </w:t>
      </w:r>
      <w:r w:rsidRPr="00B3511E">
        <w:rPr>
          <w:rFonts w:ascii="PT Astra Serif" w:eastAsia="Calibri" w:hAnsi="PT Astra Serif"/>
          <w:sz w:val="28"/>
          <w:szCs w:val="28"/>
        </w:rPr>
        <w:t>на 0,6%.</w:t>
      </w:r>
    </w:p>
    <w:p w:rsidR="005C772A" w:rsidRPr="00376794" w:rsidRDefault="005C772A" w:rsidP="005C772A">
      <w:pPr>
        <w:tabs>
          <w:tab w:val="left" w:pos="709"/>
        </w:tabs>
        <w:ind w:firstLine="708"/>
        <w:contextualSpacing/>
        <w:jc w:val="both"/>
        <w:rPr>
          <w:rFonts w:ascii="PT Astra Serif" w:hAnsi="PT Astra Serif"/>
          <w:highlight w:val="yellow"/>
        </w:rPr>
      </w:pPr>
      <w:r w:rsidRPr="003D27C0">
        <w:rPr>
          <w:rFonts w:ascii="PT Astra Serif" w:hAnsi="PT Astra Serif"/>
        </w:rPr>
        <w:t xml:space="preserve">Таким образом, на социально ориентированные отрасли – образование, здравоохранение, социальная политика, </w:t>
      </w:r>
      <w:r w:rsidRPr="00D3498C">
        <w:rPr>
          <w:rFonts w:ascii="PT Astra Serif" w:hAnsi="PT Astra Serif"/>
        </w:rPr>
        <w:t>спорт и культура – за 2018 год было направлено 68,5% всех расходов или 44 521,7 млн. рублей, что на 2 219,6 млн. рублей или на 5,2% выше аналогичного показателя 2017 года.</w:t>
      </w:r>
    </w:p>
    <w:p w:rsidR="005C772A" w:rsidRPr="00F776F4" w:rsidRDefault="005C772A" w:rsidP="005C772A">
      <w:pPr>
        <w:ind w:firstLine="709"/>
        <w:contextualSpacing/>
        <w:jc w:val="both"/>
        <w:rPr>
          <w:rFonts w:ascii="PT Astra Serif" w:eastAsia="Calibri" w:hAnsi="PT Astra Serif"/>
        </w:rPr>
      </w:pPr>
      <w:r w:rsidRPr="00F234FF">
        <w:rPr>
          <w:rFonts w:ascii="PT Astra Serif" w:hAnsi="PT Astra Serif"/>
        </w:rPr>
        <w:t xml:space="preserve">На «Национальную экономику» в 2018 году направлено 10 237,6 млн. рублей, </w:t>
      </w:r>
      <w:r w:rsidRPr="00F776F4">
        <w:rPr>
          <w:rFonts w:ascii="PT Astra Serif" w:hAnsi="PT Astra Serif"/>
        </w:rPr>
        <w:t>что составило 98,1% от годового плана. По сравнению с 2017 годом расходы увеличились на 1 541,2 млн. рублей или на 17,7%.</w:t>
      </w:r>
    </w:p>
    <w:p w:rsidR="005C772A" w:rsidRPr="00F776F4" w:rsidRDefault="005C772A" w:rsidP="005C772A">
      <w:pPr>
        <w:ind w:firstLine="709"/>
        <w:contextualSpacing/>
        <w:jc w:val="both"/>
        <w:rPr>
          <w:rFonts w:ascii="PT Astra Serif" w:hAnsi="PT Astra Serif"/>
        </w:rPr>
      </w:pPr>
      <w:r w:rsidRPr="00F776F4">
        <w:rPr>
          <w:rFonts w:ascii="PT Astra Serif" w:hAnsi="PT Astra Serif"/>
        </w:rPr>
        <w:lastRenderedPageBreak/>
        <w:t xml:space="preserve">Расходы на обслуживание государственного долга в 2018 году составили 1 332,9 млн. рублей или 99,9% от годового плана. К уровню 2017 года указанные расходы снизились на 846,6 млн. рублей или на 38,8%. </w:t>
      </w:r>
    </w:p>
    <w:p w:rsidR="005C772A" w:rsidRPr="004808AA" w:rsidRDefault="005C772A" w:rsidP="005C772A">
      <w:pPr>
        <w:tabs>
          <w:tab w:val="left" w:pos="709"/>
        </w:tabs>
        <w:contextualSpacing/>
        <w:jc w:val="both"/>
        <w:rPr>
          <w:rFonts w:ascii="PT Astra Serif" w:hAnsi="PT Astra Serif"/>
        </w:rPr>
      </w:pPr>
    </w:p>
    <w:p w:rsidR="005C772A" w:rsidRPr="004808AA" w:rsidRDefault="005C772A" w:rsidP="005C772A">
      <w:pPr>
        <w:tabs>
          <w:tab w:val="left" w:pos="709"/>
        </w:tabs>
        <w:contextualSpacing/>
        <w:jc w:val="center"/>
        <w:rPr>
          <w:rFonts w:ascii="PT Astra Serif" w:hAnsi="PT Astra Serif"/>
          <w:b/>
        </w:rPr>
      </w:pPr>
      <w:r w:rsidRPr="004808AA">
        <w:rPr>
          <w:rFonts w:ascii="PT Astra Serif" w:hAnsi="PT Astra Serif"/>
          <w:b/>
        </w:rPr>
        <w:t xml:space="preserve">Информация об объёме консолидированного долга </w:t>
      </w:r>
    </w:p>
    <w:p w:rsidR="005C772A" w:rsidRPr="004808AA" w:rsidRDefault="005C772A" w:rsidP="005C772A">
      <w:pPr>
        <w:tabs>
          <w:tab w:val="left" w:pos="709"/>
        </w:tabs>
        <w:contextualSpacing/>
        <w:jc w:val="center"/>
        <w:rPr>
          <w:rFonts w:ascii="PT Astra Serif" w:hAnsi="PT Astra Serif"/>
          <w:b/>
        </w:rPr>
      </w:pPr>
      <w:r w:rsidRPr="004808AA">
        <w:rPr>
          <w:rFonts w:ascii="PT Astra Serif" w:hAnsi="PT Astra Serif"/>
          <w:b/>
        </w:rPr>
        <w:t>Ульяновской области за 2018 год</w:t>
      </w:r>
    </w:p>
    <w:p w:rsidR="005C772A" w:rsidRPr="004808AA" w:rsidRDefault="005C772A" w:rsidP="005C772A">
      <w:pPr>
        <w:tabs>
          <w:tab w:val="left" w:pos="709"/>
        </w:tabs>
        <w:contextualSpacing/>
        <w:jc w:val="both"/>
        <w:rPr>
          <w:rFonts w:ascii="PT Astra Serif" w:hAnsi="PT Astra Serif"/>
        </w:rPr>
      </w:pPr>
    </w:p>
    <w:p w:rsidR="005C772A" w:rsidRPr="00BE38F3" w:rsidRDefault="005C772A" w:rsidP="005C772A">
      <w:pPr>
        <w:ind w:firstLine="709"/>
        <w:contextualSpacing/>
        <w:jc w:val="both"/>
        <w:rPr>
          <w:rFonts w:ascii="PT Astra Serif" w:hAnsi="PT Astra Serif"/>
        </w:rPr>
      </w:pPr>
      <w:r w:rsidRPr="009C57A4">
        <w:rPr>
          <w:rFonts w:ascii="PT Astra Serif" w:hAnsi="PT Astra Serif"/>
        </w:rPr>
        <w:t xml:space="preserve">По итогам исполнения консолидированного бюджета Ульяновской области за 2018 год сложился профицит в сумме 664,3 млн. рублей. </w:t>
      </w:r>
      <w:r w:rsidRPr="00376794">
        <w:rPr>
          <w:rFonts w:ascii="PT Astra Serif" w:hAnsi="PT Astra Serif"/>
          <w:highlight w:val="yellow"/>
        </w:rPr>
        <w:br/>
      </w:r>
      <w:r>
        <w:rPr>
          <w:rFonts w:ascii="PT Astra Serif" w:hAnsi="PT Astra Serif"/>
        </w:rPr>
        <w:t>В процессе исполнения бюджета в 2018 году привлекались</w:t>
      </w:r>
      <w:r w:rsidRPr="00210E11">
        <w:rPr>
          <w:rFonts w:ascii="PT Astra Serif" w:hAnsi="PT Astra Serif"/>
        </w:rPr>
        <w:t xml:space="preserve"> кредиты от кредитных организаций, краткосрочные бюджетные кредиты. </w:t>
      </w:r>
      <w:r w:rsidRPr="00210E11">
        <w:rPr>
          <w:rFonts w:ascii="PT Astra Serif" w:hAnsi="PT Astra Serif"/>
          <w:color w:val="000000"/>
        </w:rPr>
        <w:t xml:space="preserve">Одновременно, были </w:t>
      </w:r>
      <w:r w:rsidRPr="00BE38F3">
        <w:rPr>
          <w:rFonts w:ascii="PT Astra Serif" w:hAnsi="PT Astra Serif"/>
          <w:color w:val="000000"/>
        </w:rPr>
        <w:t xml:space="preserve">погашены ранее привлечённые кредиты банков в сумме 11 378,1 млн. рублей. </w:t>
      </w:r>
    </w:p>
    <w:p w:rsidR="005C772A" w:rsidRPr="00BE38F3" w:rsidRDefault="005C772A" w:rsidP="005C772A">
      <w:pPr>
        <w:spacing w:line="30" w:lineRule="atLeast"/>
        <w:ind w:firstLine="709"/>
        <w:jc w:val="both"/>
        <w:rPr>
          <w:rFonts w:ascii="PT Astra Serif" w:eastAsia="Calibri" w:hAnsi="PT Astra Serif"/>
        </w:rPr>
      </w:pPr>
      <w:r w:rsidRPr="00BE38F3">
        <w:rPr>
          <w:rFonts w:ascii="PT Astra Serif" w:hAnsi="PT Astra Serif"/>
        </w:rPr>
        <w:t xml:space="preserve">С учётом осуществлённых заимствований объём </w:t>
      </w:r>
      <w:r w:rsidRPr="00BE38F3">
        <w:rPr>
          <w:rFonts w:ascii="PT Astra Serif" w:eastAsia="Calibri" w:hAnsi="PT Astra Serif"/>
        </w:rPr>
        <w:t xml:space="preserve">консолидированного долга Ульяновской области за 2018 год увеличился на 153,7 млн. рублей </w:t>
      </w:r>
      <w:r w:rsidRPr="00BE38F3">
        <w:rPr>
          <w:rFonts w:ascii="PT Astra Serif" w:eastAsia="Calibri" w:hAnsi="PT Astra Serif"/>
        </w:rPr>
        <w:br/>
        <w:t>и на 1 января 2019 года составил 28 757,0 млн. рублей.</w:t>
      </w:r>
    </w:p>
    <w:p w:rsidR="005C772A" w:rsidRPr="00376794" w:rsidRDefault="005C772A" w:rsidP="005C772A">
      <w:pPr>
        <w:spacing w:line="30" w:lineRule="atLeast"/>
        <w:ind w:firstLine="709"/>
        <w:jc w:val="both"/>
        <w:rPr>
          <w:rFonts w:ascii="PT Astra Serif" w:eastAsia="Calibri" w:hAnsi="PT Astra Serif"/>
          <w:highlight w:val="yellow"/>
        </w:rPr>
      </w:pPr>
    </w:p>
    <w:p w:rsidR="005C772A" w:rsidRPr="00032DB0" w:rsidRDefault="005C772A" w:rsidP="005C772A">
      <w:pPr>
        <w:contextualSpacing/>
        <w:jc w:val="center"/>
        <w:rPr>
          <w:rFonts w:ascii="PT Astra Serif" w:hAnsi="PT Astra Serif"/>
          <w:b/>
          <w:color w:val="000000"/>
        </w:rPr>
      </w:pPr>
      <w:r w:rsidRPr="00032DB0">
        <w:rPr>
          <w:rFonts w:ascii="PT Astra Serif" w:hAnsi="PT Astra Serif"/>
          <w:b/>
          <w:color w:val="000000"/>
        </w:rPr>
        <w:t>Объём инвестиций в основной капитал, направляемый на реализацию федеральных целевых программ за счёт всех источников финансирования</w:t>
      </w:r>
    </w:p>
    <w:p w:rsidR="005C772A" w:rsidRPr="00032DB0" w:rsidRDefault="005C772A" w:rsidP="005C772A">
      <w:pPr>
        <w:ind w:firstLine="709"/>
        <w:contextualSpacing/>
        <w:jc w:val="both"/>
        <w:rPr>
          <w:rFonts w:ascii="PT Astra Serif" w:hAnsi="PT Astra Serif"/>
          <w:color w:val="000000"/>
        </w:rPr>
      </w:pPr>
    </w:p>
    <w:p w:rsidR="005C772A" w:rsidRPr="00032DB0" w:rsidRDefault="005C772A" w:rsidP="005C772A">
      <w:pPr>
        <w:ind w:firstLine="709"/>
        <w:jc w:val="both"/>
        <w:rPr>
          <w:rFonts w:ascii="PT Astra Serif" w:hAnsi="PT Astra Serif"/>
        </w:rPr>
      </w:pPr>
      <w:r w:rsidRPr="00032DB0">
        <w:rPr>
          <w:rFonts w:ascii="PT Astra Serif" w:hAnsi="PT Astra Serif"/>
          <w:color w:val="000000"/>
        </w:rPr>
        <w:t>Общий объём инвестиций в основной капитал, направляемый на реализацию государственных программ Российской Федерации и федеральных целевых программ за счёт всех источников финансирования</w:t>
      </w:r>
      <w:r>
        <w:rPr>
          <w:rFonts w:ascii="PT Astra Serif" w:hAnsi="PT Astra Serif"/>
          <w:color w:val="000000"/>
        </w:rPr>
        <w:t>,</w:t>
      </w:r>
      <w:r w:rsidRPr="00032DB0">
        <w:rPr>
          <w:rFonts w:ascii="PT Astra Serif" w:hAnsi="PT Astra Serif"/>
          <w:color w:val="000000"/>
        </w:rPr>
        <w:t xml:space="preserve"> в 2018 году составил 7</w:t>
      </w:r>
      <w:r>
        <w:rPr>
          <w:rFonts w:ascii="PT Astra Serif" w:hAnsi="PT Astra Serif"/>
          <w:color w:val="000000"/>
        </w:rPr>
        <w:t xml:space="preserve"> </w:t>
      </w:r>
      <w:r w:rsidRPr="00032DB0">
        <w:rPr>
          <w:rFonts w:ascii="PT Astra Serif" w:hAnsi="PT Astra Serif"/>
          <w:color w:val="000000"/>
        </w:rPr>
        <w:t>890,317 млн руб.</w:t>
      </w:r>
      <w:r>
        <w:rPr>
          <w:rFonts w:ascii="PT Astra Serif" w:hAnsi="PT Astra Serif"/>
          <w:color w:val="000000"/>
        </w:rPr>
        <w:t>,</w:t>
      </w:r>
      <w:r w:rsidRPr="00032DB0">
        <w:rPr>
          <w:rFonts w:ascii="PT Astra Serif" w:hAnsi="PT Astra Serif"/>
        </w:rPr>
        <w:t xml:space="preserve"> в том числе за счёт средств федерального бюджета – 6</w:t>
      </w:r>
      <w:r>
        <w:rPr>
          <w:rFonts w:ascii="PT Astra Serif" w:hAnsi="PT Astra Serif"/>
        </w:rPr>
        <w:t xml:space="preserve"> </w:t>
      </w:r>
      <w:r w:rsidRPr="00032DB0">
        <w:rPr>
          <w:rFonts w:ascii="PT Astra Serif" w:hAnsi="PT Astra Serif"/>
        </w:rPr>
        <w:t>479,231 млн руб., за счёт средств областного</w:t>
      </w:r>
      <w:r>
        <w:rPr>
          <w:rFonts w:ascii="PT Astra Serif" w:hAnsi="PT Astra Serif"/>
        </w:rPr>
        <w:t xml:space="preserve"> бюджета Ульяновской области – 1 411,086 </w:t>
      </w:r>
      <w:r w:rsidRPr="00032DB0">
        <w:rPr>
          <w:rFonts w:ascii="PT Astra Serif" w:hAnsi="PT Astra Serif"/>
        </w:rPr>
        <w:t>млн руб.</w:t>
      </w:r>
      <w:r w:rsidRPr="00032DB0">
        <w:rPr>
          <w:rFonts w:ascii="PT Astra Serif" w:hAnsi="PT Astra Serif"/>
          <w:color w:val="000000"/>
        </w:rPr>
        <w:t xml:space="preserve"> </w:t>
      </w:r>
      <w:r>
        <w:rPr>
          <w:rFonts w:ascii="PT Astra Serif" w:hAnsi="PT Astra Serif"/>
          <w:color w:val="000000"/>
        </w:rPr>
        <w:t xml:space="preserve">Прогнозный объём финансирования </w:t>
      </w:r>
      <w:r w:rsidRPr="00032DB0">
        <w:rPr>
          <w:rFonts w:ascii="PT Astra Serif" w:hAnsi="PT Astra Serif"/>
          <w:color w:val="000000"/>
        </w:rPr>
        <w:t>капитальны</w:t>
      </w:r>
      <w:r>
        <w:rPr>
          <w:rFonts w:ascii="PT Astra Serif" w:hAnsi="PT Astra Serif"/>
          <w:color w:val="000000"/>
        </w:rPr>
        <w:t xml:space="preserve">х </w:t>
      </w:r>
      <w:r w:rsidRPr="00032DB0">
        <w:rPr>
          <w:rFonts w:ascii="PT Astra Serif" w:hAnsi="PT Astra Serif"/>
          <w:color w:val="000000"/>
        </w:rPr>
        <w:t>вложени</w:t>
      </w:r>
      <w:r>
        <w:rPr>
          <w:rFonts w:ascii="PT Astra Serif" w:hAnsi="PT Astra Serif"/>
          <w:color w:val="000000"/>
        </w:rPr>
        <w:t>й</w:t>
      </w:r>
      <w:r w:rsidRPr="00032DB0">
        <w:rPr>
          <w:rFonts w:ascii="PT Astra Serif" w:hAnsi="PT Astra Serif"/>
          <w:color w:val="000000"/>
        </w:rPr>
        <w:t xml:space="preserve"> на 2019 год </w:t>
      </w:r>
      <w:r>
        <w:rPr>
          <w:rFonts w:ascii="PT Astra Serif" w:hAnsi="PT Astra Serif"/>
          <w:color w:val="000000"/>
        </w:rPr>
        <w:t>составляет</w:t>
      </w:r>
      <w:r w:rsidRPr="00032DB0">
        <w:rPr>
          <w:rFonts w:ascii="PT Astra Serif" w:hAnsi="PT Astra Serif"/>
          <w:color w:val="000000"/>
        </w:rPr>
        <w:t xml:space="preserve"> 5</w:t>
      </w:r>
      <w:r>
        <w:rPr>
          <w:rFonts w:ascii="PT Astra Serif" w:hAnsi="PT Astra Serif"/>
          <w:color w:val="000000"/>
        </w:rPr>
        <w:t xml:space="preserve"> </w:t>
      </w:r>
      <w:r w:rsidRPr="00032DB0">
        <w:rPr>
          <w:rFonts w:ascii="PT Astra Serif" w:hAnsi="PT Astra Serif"/>
          <w:color w:val="000000"/>
        </w:rPr>
        <w:t>413,274 млн руб.</w:t>
      </w:r>
      <w:r w:rsidRPr="00032DB0">
        <w:rPr>
          <w:rFonts w:ascii="PT Astra Serif" w:hAnsi="PT Astra Serif"/>
        </w:rPr>
        <w:t>, в том числе за счёт средств федерального бюджета – 3</w:t>
      </w:r>
      <w:r>
        <w:rPr>
          <w:rFonts w:ascii="PT Astra Serif" w:hAnsi="PT Astra Serif"/>
        </w:rPr>
        <w:t xml:space="preserve"> </w:t>
      </w:r>
      <w:r w:rsidRPr="00032DB0">
        <w:rPr>
          <w:rFonts w:ascii="PT Astra Serif" w:hAnsi="PT Astra Serif"/>
        </w:rPr>
        <w:t>975,121 млн руб., за счёт средств областного бюджета Ульяновской области – 1</w:t>
      </w:r>
      <w:r>
        <w:rPr>
          <w:rFonts w:ascii="PT Astra Serif" w:hAnsi="PT Astra Serif"/>
        </w:rPr>
        <w:t xml:space="preserve"> </w:t>
      </w:r>
      <w:r w:rsidRPr="00032DB0">
        <w:rPr>
          <w:rFonts w:ascii="PT Astra Serif" w:hAnsi="PT Astra Serif"/>
        </w:rPr>
        <w:t>438,153 млн руб..</w:t>
      </w:r>
    </w:p>
    <w:p w:rsidR="005C772A" w:rsidRPr="00032DB0" w:rsidRDefault="005C772A" w:rsidP="005C772A">
      <w:pPr>
        <w:pStyle w:val="a9"/>
        <w:tabs>
          <w:tab w:val="left" w:pos="1134"/>
        </w:tabs>
        <w:ind w:left="0" w:firstLine="709"/>
        <w:jc w:val="both"/>
        <w:rPr>
          <w:rFonts w:ascii="PT Astra Serif" w:hAnsi="PT Astra Serif"/>
        </w:rPr>
      </w:pPr>
      <w:r w:rsidRPr="00032DB0">
        <w:rPr>
          <w:rFonts w:ascii="PT Astra Serif" w:hAnsi="PT Astra Serif"/>
          <w:color w:val="000000"/>
        </w:rPr>
        <w:t>Выделенные на 2019 год средства планируется направить на софинансирование капитальных вложений в объекты государственной и муниципальной собственности в рамках государственной программы Российской Федерации «Развитие физической культуры и спорта в Российской Федерации» (строительство центра художественной гимнастики), также будут реализованы мероприятия по улучшению жилищных условий граждан, проживающих в сельской местности, по развитию газификации и водоснабжения в сельской местности в рамках ФЦП «Устойчивое развитие сельских территорий на 2014-2017 годы и на период до 2020 года» Государственной программы Российской Федерации развития сельского хозяйства и регулирования рынков сельскохозяйственной продукции, сырья и продовольствия на 2013-2020 годы. В рамках программы развития образования будут построены образовательн</w:t>
      </w:r>
      <w:r>
        <w:rPr>
          <w:rFonts w:ascii="PT Astra Serif" w:hAnsi="PT Astra Serif"/>
          <w:color w:val="000000"/>
        </w:rPr>
        <w:t>ые</w:t>
      </w:r>
      <w:r w:rsidRPr="00032DB0">
        <w:rPr>
          <w:rFonts w:ascii="PT Astra Serif" w:hAnsi="PT Astra Serif"/>
          <w:color w:val="000000"/>
        </w:rPr>
        <w:t xml:space="preserve"> организаци</w:t>
      </w:r>
      <w:r>
        <w:rPr>
          <w:rFonts w:ascii="PT Astra Serif" w:hAnsi="PT Astra Serif"/>
          <w:color w:val="000000"/>
        </w:rPr>
        <w:t>и,</w:t>
      </w:r>
      <w:r w:rsidRPr="00032DB0">
        <w:rPr>
          <w:rFonts w:ascii="PT Astra Serif" w:hAnsi="PT Astra Serif"/>
          <w:color w:val="000000"/>
        </w:rPr>
        <w:t xml:space="preserve"> осуществляющие образовательную деятельность по программе дошкольного образования (детские сады)</w:t>
      </w:r>
      <w:r>
        <w:rPr>
          <w:rFonts w:ascii="PT Astra Serif" w:hAnsi="PT Astra Serif"/>
          <w:color w:val="000000"/>
        </w:rPr>
        <w:t>,</w:t>
      </w:r>
      <w:r w:rsidRPr="00032DB0">
        <w:rPr>
          <w:rFonts w:ascii="PT Astra Serif" w:hAnsi="PT Astra Serif"/>
          <w:color w:val="000000"/>
        </w:rPr>
        <w:t xml:space="preserve"> в г. Барыш, в г. Ульяновск и в с. Большой </w:t>
      </w:r>
      <w:proofErr w:type="spellStart"/>
      <w:r w:rsidRPr="00032DB0">
        <w:rPr>
          <w:rFonts w:ascii="PT Astra Serif" w:hAnsi="PT Astra Serif"/>
          <w:color w:val="000000"/>
        </w:rPr>
        <w:t>Чирклей</w:t>
      </w:r>
      <w:proofErr w:type="spellEnd"/>
      <w:r w:rsidRPr="00032DB0">
        <w:rPr>
          <w:rFonts w:ascii="PT Astra Serif" w:hAnsi="PT Astra Serif"/>
          <w:color w:val="000000"/>
        </w:rPr>
        <w:t xml:space="preserve"> Николаевского района. Будет обеспечено </w:t>
      </w:r>
      <w:r w:rsidRPr="00032DB0">
        <w:rPr>
          <w:rFonts w:ascii="PT Astra Serif" w:hAnsi="PT Astra Serif"/>
        </w:rPr>
        <w:t xml:space="preserve">строительство и реконструкция автомобильных дорог, ведущих к общественно значимым объектам сельских </w:t>
      </w:r>
      <w:r w:rsidRPr="00032DB0">
        <w:rPr>
          <w:rFonts w:ascii="PT Astra Serif" w:hAnsi="PT Astra Serif"/>
        </w:rPr>
        <w:lastRenderedPageBreak/>
        <w:t>населённых пунктов, а также к объектам производства и переработки сельскохозяйственной продукции, в р</w:t>
      </w:r>
      <w:r>
        <w:rPr>
          <w:rFonts w:ascii="PT Astra Serif" w:hAnsi="PT Astra Serif"/>
        </w:rPr>
        <w:t xml:space="preserve">амках реализации </w:t>
      </w:r>
      <w:r w:rsidRPr="00032DB0">
        <w:rPr>
          <w:rFonts w:ascii="PT Astra Serif" w:hAnsi="PT Astra Serif"/>
        </w:rPr>
        <w:t>приоритетного проекта «Безопасные и качественные дороги».</w:t>
      </w:r>
    </w:p>
    <w:p w:rsidR="005C772A" w:rsidRPr="00032DB0" w:rsidRDefault="005C772A" w:rsidP="005C772A">
      <w:pPr>
        <w:ind w:firstLine="709"/>
        <w:jc w:val="both"/>
        <w:rPr>
          <w:rFonts w:ascii="PT Astra Serif" w:hAnsi="PT Astra Serif"/>
          <w:color w:val="000000"/>
        </w:rPr>
      </w:pPr>
      <w:r w:rsidRPr="00032DB0">
        <w:rPr>
          <w:rFonts w:ascii="PT Astra Serif" w:hAnsi="PT Astra Serif"/>
          <w:color w:val="000000"/>
        </w:rPr>
        <w:t>Бюджетные ассигнования в период 2019–2021 годов планируется направить на:</w:t>
      </w:r>
    </w:p>
    <w:p w:rsidR="005C772A" w:rsidRPr="00032DB0" w:rsidRDefault="005C772A" w:rsidP="005C772A">
      <w:pPr>
        <w:ind w:firstLine="709"/>
        <w:jc w:val="both"/>
        <w:rPr>
          <w:rFonts w:ascii="PT Astra Serif" w:hAnsi="PT Astra Serif"/>
          <w:color w:val="000000"/>
        </w:rPr>
      </w:pPr>
      <w:r w:rsidRPr="00032DB0">
        <w:rPr>
          <w:rFonts w:ascii="PT Astra Serif" w:hAnsi="PT Astra Serif"/>
          <w:color w:val="000000"/>
        </w:rPr>
        <w:t>- строительство и реконструкцию спортивных объектов в рамках государственной программы Российской Федерации «Развитие физической культуры и спорта в Российской Федерации»;</w:t>
      </w:r>
    </w:p>
    <w:p w:rsidR="005C772A" w:rsidRPr="00032DB0" w:rsidRDefault="005C772A" w:rsidP="005C772A">
      <w:pPr>
        <w:ind w:firstLine="709"/>
        <w:jc w:val="both"/>
        <w:rPr>
          <w:rFonts w:ascii="PT Astra Serif" w:hAnsi="PT Astra Serif"/>
          <w:color w:val="000000"/>
        </w:rPr>
      </w:pPr>
      <w:r w:rsidRPr="00032DB0">
        <w:rPr>
          <w:rFonts w:ascii="PT Astra Serif" w:hAnsi="PT Astra Serif"/>
          <w:color w:val="000000"/>
        </w:rPr>
        <w:t>- реализацию мероприятий по развитию газификации и водоснабжения в сельской местности, а также на развитие сети дорог, ведущих к общественно-значимым объектам сельских населенных пунктов, объектам производства и переработки сельскохозяйственной продукции по ФЦП «Устойчивое развитие сельских территорий на 2014-2017 годы и на период до 2020 года»;</w:t>
      </w:r>
    </w:p>
    <w:p w:rsidR="005C772A" w:rsidRPr="00032DB0" w:rsidRDefault="005C772A" w:rsidP="005C772A">
      <w:pPr>
        <w:ind w:firstLine="709"/>
        <w:jc w:val="both"/>
        <w:rPr>
          <w:rFonts w:ascii="PT Astra Serif" w:hAnsi="PT Astra Serif"/>
          <w:color w:val="000000"/>
        </w:rPr>
      </w:pPr>
      <w:r w:rsidRPr="00032DB0">
        <w:rPr>
          <w:rFonts w:ascii="PT Astra Serif" w:hAnsi="PT Astra Serif"/>
          <w:color w:val="000000"/>
        </w:rPr>
        <w:t>- проведение берегоукрепительных и противооползневых работ в рамках ФЦП «Развитие водохозяйственного комплекса Российской Федерации на 2012-2020 годы».</w:t>
      </w:r>
    </w:p>
    <w:p w:rsidR="005C772A" w:rsidRPr="00032DB0" w:rsidRDefault="005C772A" w:rsidP="005C772A">
      <w:pPr>
        <w:ind w:firstLine="709"/>
        <w:jc w:val="both"/>
        <w:rPr>
          <w:rFonts w:ascii="PT Astra Serif" w:hAnsi="PT Astra Serif"/>
        </w:rPr>
      </w:pPr>
      <w:r w:rsidRPr="00032DB0">
        <w:rPr>
          <w:rFonts w:ascii="PT Astra Serif" w:hAnsi="PT Astra Serif"/>
          <w:color w:val="000000"/>
        </w:rPr>
        <w:t xml:space="preserve">Кроме того, значительные средства планируется направить на реализацию мероприятий </w:t>
      </w:r>
      <w:r>
        <w:rPr>
          <w:rFonts w:ascii="PT Astra Serif" w:hAnsi="PT Astra Serif"/>
          <w:color w:val="000000"/>
        </w:rPr>
        <w:t>п</w:t>
      </w:r>
      <w:r w:rsidRPr="00032DB0">
        <w:rPr>
          <w:rFonts w:ascii="PT Astra Serif" w:hAnsi="PT Astra Serif"/>
          <w:color w:val="000000"/>
        </w:rPr>
        <w:t xml:space="preserve">о обеспечению доступным и комфортным жильём и коммунальными услугами граждан Российской Федерации», а </w:t>
      </w:r>
      <w:r w:rsidRPr="00032DB0">
        <w:rPr>
          <w:rFonts w:ascii="PT Astra Serif" w:hAnsi="PT Astra Serif"/>
        </w:rPr>
        <w:t xml:space="preserve">также планируется направлять средства на реконструкцию 2-й очереди </w:t>
      </w:r>
      <w:proofErr w:type="spellStart"/>
      <w:r w:rsidRPr="00032DB0">
        <w:rPr>
          <w:rFonts w:ascii="PT Astra Serif" w:hAnsi="PT Astra Serif"/>
        </w:rPr>
        <w:t>Старомайнской</w:t>
      </w:r>
      <w:proofErr w:type="spellEnd"/>
      <w:r w:rsidRPr="00032DB0">
        <w:rPr>
          <w:rFonts w:ascii="PT Astra Serif" w:hAnsi="PT Astra Serif"/>
        </w:rPr>
        <w:t xml:space="preserve"> оросительной системы (срок завершения работ 2020 год). </w:t>
      </w:r>
    </w:p>
    <w:p w:rsidR="005C772A" w:rsidRPr="00032DB0" w:rsidRDefault="005C772A" w:rsidP="005C772A">
      <w:pPr>
        <w:ind w:firstLine="709"/>
        <w:jc w:val="both"/>
        <w:rPr>
          <w:rFonts w:ascii="PT Astra Serif" w:hAnsi="PT Astra Serif"/>
        </w:rPr>
      </w:pPr>
      <w:r w:rsidRPr="00032DB0">
        <w:rPr>
          <w:rFonts w:ascii="PT Astra Serif" w:hAnsi="PT Astra Serif"/>
          <w:color w:val="000000"/>
        </w:rPr>
        <w:t>Прогнозные показатели на плановый период 2020-2022 годов рассчитаны на основании данных, представленных исполнительными органами государственной власти Ульяновской области, ответственными за реализацию мероприятий в рамках государственных программ Российской Федерации, с учётом сложившейся тенденции по объёмам финансирования из консолидированн</w:t>
      </w:r>
      <w:r w:rsidR="00CA067E">
        <w:rPr>
          <w:rFonts w:ascii="PT Astra Serif" w:hAnsi="PT Astra Serif"/>
          <w:color w:val="000000"/>
        </w:rPr>
        <w:t>ого бюджета Ульяновской области</w:t>
      </w:r>
      <w:r w:rsidRPr="00032DB0">
        <w:rPr>
          <w:rFonts w:ascii="PT Astra Serif" w:hAnsi="PT Astra Serif"/>
          <w:color w:val="000000"/>
        </w:rPr>
        <w:t xml:space="preserve"> и на основе прогнозных данных по вводимым и планируемым объектам</w:t>
      </w:r>
      <w:r w:rsidRPr="00032DB0">
        <w:rPr>
          <w:rFonts w:ascii="PT Astra Serif" w:hAnsi="PT Astra Serif"/>
        </w:rPr>
        <w:t>.</w:t>
      </w:r>
    </w:p>
    <w:p w:rsidR="005C772A" w:rsidRPr="00032DB0" w:rsidRDefault="005C772A" w:rsidP="005C772A">
      <w:pPr>
        <w:tabs>
          <w:tab w:val="left" w:pos="709"/>
        </w:tabs>
        <w:contextualSpacing/>
        <w:jc w:val="both"/>
        <w:rPr>
          <w:rFonts w:ascii="PT Astra Serif" w:hAnsi="PT Astra Serif"/>
        </w:rPr>
      </w:pPr>
    </w:p>
    <w:p w:rsidR="00506EE0" w:rsidRPr="00CA067E" w:rsidRDefault="00506EE0" w:rsidP="00506EE0">
      <w:pPr>
        <w:spacing w:line="276" w:lineRule="auto"/>
        <w:jc w:val="center"/>
        <w:rPr>
          <w:rFonts w:ascii="PT Astra Serif" w:hAnsi="PT Astra Serif"/>
          <w:b/>
        </w:rPr>
      </w:pPr>
      <w:r w:rsidRPr="00CA067E">
        <w:rPr>
          <w:rFonts w:ascii="PT Astra Serif" w:hAnsi="PT Astra Serif"/>
          <w:b/>
        </w:rPr>
        <w:t>1</w:t>
      </w:r>
      <w:r w:rsidR="00636A14" w:rsidRPr="00CA067E">
        <w:rPr>
          <w:rFonts w:ascii="PT Astra Serif" w:hAnsi="PT Astra Serif"/>
          <w:b/>
        </w:rPr>
        <w:t>2</w:t>
      </w:r>
      <w:r w:rsidRPr="00CA067E">
        <w:rPr>
          <w:rFonts w:ascii="PT Astra Serif" w:hAnsi="PT Astra Serif"/>
          <w:b/>
        </w:rPr>
        <w:t>. Перечень основных проблемных вопросов развития региона, сдерживающих его социально-экономическое развитие</w:t>
      </w:r>
    </w:p>
    <w:p w:rsidR="00506EE0" w:rsidRPr="00FF13B8" w:rsidRDefault="00506EE0" w:rsidP="00AC0D75">
      <w:pPr>
        <w:spacing w:line="276" w:lineRule="auto"/>
        <w:ind w:firstLine="709"/>
        <w:contextualSpacing/>
        <w:jc w:val="center"/>
        <w:rPr>
          <w:rFonts w:ascii="PT Astra Serif" w:hAnsi="PT Astra Serif"/>
        </w:rPr>
      </w:pPr>
    </w:p>
    <w:p w:rsidR="00A42AC4" w:rsidRPr="00FF13B8" w:rsidRDefault="00A42AC4" w:rsidP="00A42AC4">
      <w:pPr>
        <w:shd w:val="clear" w:color="auto" w:fill="FFFFFF"/>
        <w:ind w:firstLine="709"/>
        <w:contextualSpacing/>
        <w:jc w:val="both"/>
        <w:rPr>
          <w:rFonts w:ascii="PT Astra Serif" w:hAnsi="PT Astra Serif"/>
          <w:b/>
        </w:rPr>
      </w:pPr>
      <w:r w:rsidRPr="00FF13B8">
        <w:rPr>
          <w:rFonts w:ascii="PT Astra Serif" w:hAnsi="PT Astra Serif"/>
          <w:b/>
        </w:rPr>
        <w:t>1. Наличие на территории Ульяновской области факторов, сдерживающих рост денежных доходов населения:</w:t>
      </w:r>
    </w:p>
    <w:p w:rsidR="00A42AC4" w:rsidRPr="00FF13B8" w:rsidRDefault="00A42AC4" w:rsidP="00A42AC4">
      <w:pPr>
        <w:shd w:val="clear" w:color="auto" w:fill="FFFFFF"/>
        <w:ind w:firstLine="709"/>
        <w:contextualSpacing/>
        <w:jc w:val="both"/>
        <w:rPr>
          <w:rFonts w:ascii="PT Astra Serif" w:hAnsi="PT Astra Serif"/>
        </w:rPr>
      </w:pPr>
      <w:r w:rsidRPr="00FF13B8">
        <w:rPr>
          <w:rFonts w:ascii="PT Astra Serif" w:hAnsi="PT Astra Serif"/>
        </w:rPr>
        <w:t>- высокая доля скрытой зарплаты,</w:t>
      </w:r>
    </w:p>
    <w:p w:rsidR="00A42AC4" w:rsidRPr="00FF13B8" w:rsidRDefault="00A42AC4" w:rsidP="00A42AC4">
      <w:pPr>
        <w:shd w:val="clear" w:color="auto" w:fill="FFFFFF"/>
        <w:ind w:firstLine="709"/>
        <w:contextualSpacing/>
        <w:jc w:val="both"/>
        <w:rPr>
          <w:rFonts w:ascii="PT Astra Serif" w:hAnsi="PT Astra Serif"/>
        </w:rPr>
      </w:pPr>
      <w:r w:rsidRPr="00FF13B8">
        <w:rPr>
          <w:rFonts w:ascii="PT Astra Serif" w:hAnsi="PT Astra Serif"/>
        </w:rPr>
        <w:t>- сокрытие доходов от сдачи жилья в наём,</w:t>
      </w:r>
    </w:p>
    <w:p w:rsidR="00A42AC4" w:rsidRPr="00FF13B8" w:rsidRDefault="00A42AC4" w:rsidP="00A42AC4">
      <w:pPr>
        <w:shd w:val="clear" w:color="auto" w:fill="FFFFFF"/>
        <w:ind w:firstLine="709"/>
        <w:contextualSpacing/>
        <w:jc w:val="both"/>
        <w:rPr>
          <w:rFonts w:ascii="PT Astra Serif" w:hAnsi="PT Astra Serif"/>
        </w:rPr>
      </w:pPr>
      <w:r w:rsidRPr="00FF13B8">
        <w:rPr>
          <w:rFonts w:ascii="PT Astra Serif" w:hAnsi="PT Astra Serif"/>
        </w:rPr>
        <w:t xml:space="preserve">- недостаточно высокое доверие граждан к использованию финансовых инструментов (сберегательные сертификаты, брокерское обслуживание, финансовое инвестирование и т.д.), </w:t>
      </w:r>
    </w:p>
    <w:p w:rsidR="00A42AC4" w:rsidRPr="00FF13B8" w:rsidRDefault="00A42AC4" w:rsidP="00A42AC4">
      <w:pPr>
        <w:shd w:val="clear" w:color="auto" w:fill="FFFFFF"/>
        <w:ind w:firstLine="709"/>
        <w:contextualSpacing/>
        <w:jc w:val="both"/>
        <w:rPr>
          <w:rFonts w:ascii="PT Astra Serif" w:hAnsi="PT Astra Serif"/>
          <w:shd w:val="clear" w:color="auto" w:fill="FFFFFF"/>
        </w:rPr>
      </w:pPr>
      <w:r w:rsidRPr="00FF13B8">
        <w:rPr>
          <w:rFonts w:ascii="PT Astra Serif" w:hAnsi="PT Astra Serif"/>
          <w:shd w:val="clear" w:color="auto" w:fill="FFFFFF"/>
        </w:rPr>
        <w:t>- низкий уровень коммерциализации научно-исследовательских разработок и их выхода на российский и международный рынки.</w:t>
      </w:r>
    </w:p>
    <w:p w:rsidR="00A42AC4" w:rsidRPr="00842D7C" w:rsidRDefault="00A42AC4" w:rsidP="00A42AC4">
      <w:pPr>
        <w:shd w:val="clear" w:color="auto" w:fill="FFFFFF"/>
        <w:ind w:firstLine="709"/>
        <w:contextualSpacing/>
        <w:jc w:val="both"/>
        <w:rPr>
          <w:rFonts w:ascii="PT Astra Serif" w:hAnsi="PT Astra Serif"/>
          <w:highlight w:val="lightGray"/>
        </w:rPr>
      </w:pPr>
    </w:p>
    <w:p w:rsidR="00A42AC4" w:rsidRPr="00FF13B8" w:rsidRDefault="00A42AC4" w:rsidP="00A42AC4">
      <w:pPr>
        <w:ind w:firstLine="709"/>
        <w:jc w:val="both"/>
        <w:rPr>
          <w:rFonts w:ascii="PT Astra Serif" w:hAnsi="PT Astra Serif"/>
          <w:b/>
        </w:rPr>
      </w:pPr>
      <w:r w:rsidRPr="00FF13B8">
        <w:rPr>
          <w:rFonts w:ascii="PT Astra Serif" w:hAnsi="PT Astra Serif"/>
          <w:b/>
        </w:rPr>
        <w:t>2. Высокий уровень износа основных фондов предприятий традиционных отраслей Ульяновской области.</w:t>
      </w:r>
    </w:p>
    <w:p w:rsidR="00A42AC4" w:rsidRPr="00FF13B8" w:rsidRDefault="00A42AC4" w:rsidP="00A42AC4">
      <w:pPr>
        <w:ind w:firstLine="709"/>
        <w:jc w:val="both"/>
        <w:rPr>
          <w:rFonts w:ascii="PT Astra Serif" w:hAnsi="PT Astra Serif"/>
          <w:shd w:val="clear" w:color="auto" w:fill="FFFFFF"/>
        </w:rPr>
      </w:pPr>
      <w:r w:rsidRPr="00FF13B8">
        <w:rPr>
          <w:rFonts w:ascii="PT Astra Serif" w:hAnsi="PT Astra Serif"/>
        </w:rPr>
        <w:lastRenderedPageBreak/>
        <w:t xml:space="preserve">По традиционным видам деятельности и ЖКК износ основных фондов по Ульяновской области достигает 60% </w:t>
      </w:r>
      <w:r w:rsidRPr="00FF13B8">
        <w:rPr>
          <w:rFonts w:ascii="PT Astra Serif" w:hAnsi="PT Astra Serif"/>
          <w:iCs/>
        </w:rPr>
        <w:t>–</w:t>
      </w:r>
      <w:r w:rsidRPr="00FF13B8">
        <w:rPr>
          <w:rFonts w:ascii="PT Astra Serif" w:hAnsi="PT Astra Serif"/>
        </w:rPr>
        <w:t xml:space="preserve"> это оказывает </w:t>
      </w:r>
      <w:r w:rsidRPr="00FF13B8">
        <w:rPr>
          <w:rFonts w:ascii="PT Astra Serif" w:hAnsi="PT Astra Serif"/>
          <w:shd w:val="clear" w:color="auto" w:fill="FFFFFF"/>
        </w:rPr>
        <w:t>непосредственное негативное влияние на качество производимой продукции и уровень промышленного производства региона.</w:t>
      </w:r>
    </w:p>
    <w:p w:rsidR="00A42AC4" w:rsidRPr="00842D7C" w:rsidRDefault="00A42AC4" w:rsidP="00A42AC4">
      <w:pPr>
        <w:ind w:firstLine="709"/>
        <w:jc w:val="both"/>
        <w:rPr>
          <w:rFonts w:ascii="PT Astra Serif" w:hAnsi="PT Astra Serif"/>
          <w:highlight w:val="lightGray"/>
        </w:rPr>
      </w:pPr>
    </w:p>
    <w:p w:rsidR="00A42AC4" w:rsidRPr="00E863B0" w:rsidRDefault="00A42AC4" w:rsidP="00A42AC4">
      <w:pPr>
        <w:shd w:val="clear" w:color="auto" w:fill="FFFFFF"/>
        <w:ind w:firstLine="709"/>
        <w:contextualSpacing/>
        <w:jc w:val="both"/>
        <w:rPr>
          <w:rFonts w:ascii="PT Astra Serif" w:hAnsi="PT Astra Serif"/>
          <w:b/>
        </w:rPr>
      </w:pPr>
      <w:r w:rsidRPr="00E863B0">
        <w:rPr>
          <w:rFonts w:ascii="PT Astra Serif" w:hAnsi="PT Astra Serif"/>
          <w:b/>
        </w:rPr>
        <w:t>3. Демографические проблемы Ульяновской области.</w:t>
      </w:r>
    </w:p>
    <w:p w:rsidR="00D32991" w:rsidRDefault="00D32991" w:rsidP="00A42AC4">
      <w:pPr>
        <w:autoSpaceDE w:val="0"/>
        <w:autoSpaceDN w:val="0"/>
        <w:ind w:firstLine="710"/>
        <w:jc w:val="both"/>
        <w:rPr>
          <w:rFonts w:ascii="PT Astra Serif" w:hAnsi="PT Astra Serif"/>
          <w:noProof/>
          <w:highlight w:val="lightGray"/>
        </w:rPr>
      </w:pPr>
    </w:p>
    <w:p w:rsidR="00A42AC4" w:rsidRPr="00D13F18" w:rsidRDefault="00A42AC4" w:rsidP="00A42AC4">
      <w:pPr>
        <w:autoSpaceDE w:val="0"/>
        <w:autoSpaceDN w:val="0"/>
        <w:ind w:firstLine="710"/>
        <w:jc w:val="both"/>
        <w:rPr>
          <w:rFonts w:ascii="PT Astra Serif" w:hAnsi="PT Astra Serif"/>
          <w:noProof/>
        </w:rPr>
      </w:pPr>
      <w:r w:rsidRPr="00D13F18">
        <w:rPr>
          <w:rFonts w:ascii="PT Astra Serif" w:hAnsi="PT Astra Serif"/>
          <w:noProof/>
        </w:rPr>
        <w:t>Региону удалось более менее повысить рождаемость в сравнении с началом 2000-х годов, когда коэффициент рождаемости был ниже 8 промилле, но начиная с 2014-2015 годов (11,9 промилле), рождаемость резко снизилась и сейчас мы откатились на 10 лет назад – в 2007-2008 годах коэффициент был как раз порядка 10 промилле.</w:t>
      </w:r>
    </w:p>
    <w:p w:rsidR="00A42AC4" w:rsidRPr="00B30850" w:rsidRDefault="00A42AC4" w:rsidP="00A42AC4">
      <w:pPr>
        <w:autoSpaceDE w:val="0"/>
        <w:autoSpaceDN w:val="0"/>
        <w:ind w:firstLine="710"/>
        <w:jc w:val="both"/>
        <w:rPr>
          <w:rFonts w:ascii="PT Astra Serif" w:hAnsi="PT Astra Serif"/>
          <w:noProof/>
        </w:rPr>
      </w:pPr>
      <w:r w:rsidRPr="00B30850">
        <w:rPr>
          <w:rFonts w:ascii="PT Astra Serif" w:hAnsi="PT Astra Serif"/>
          <w:noProof/>
        </w:rPr>
        <w:t>В тоже время смертность в регионе хоть и снижается, но недостаточно быстрыми темпами. Ситуация ухудшается миграцией населения Ульяновской области в другие регионы России.</w:t>
      </w:r>
    </w:p>
    <w:p w:rsidR="00C90B7D" w:rsidRPr="00842D7C" w:rsidRDefault="00C90B7D" w:rsidP="00A42AC4">
      <w:pPr>
        <w:ind w:firstLine="709"/>
        <w:contextualSpacing/>
        <w:jc w:val="both"/>
        <w:rPr>
          <w:rFonts w:ascii="PT Astra Serif" w:hAnsi="PT Astra Serif"/>
        </w:rPr>
      </w:pPr>
    </w:p>
    <w:p w:rsidR="0072533B" w:rsidRPr="00842D7C" w:rsidRDefault="0072533B" w:rsidP="00CF5702">
      <w:pPr>
        <w:pStyle w:val="21"/>
        <w:spacing w:after="0" w:line="276" w:lineRule="auto"/>
        <w:ind w:left="0" w:firstLine="709"/>
        <w:jc w:val="both"/>
        <w:rPr>
          <w:rFonts w:ascii="PT Astra Serif" w:hAnsi="PT Astra Serif"/>
          <w:iCs/>
          <w:color w:val="000000"/>
        </w:rPr>
      </w:pPr>
    </w:p>
    <w:sectPr w:rsidR="0072533B" w:rsidRPr="00842D7C" w:rsidSect="002B264D">
      <w:headerReference w:type="default" r:id="rId9"/>
      <w:pgSz w:w="11906" w:h="16838"/>
      <w:pgMar w:top="1134" w:right="567" w:bottom="851"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040" w:rsidRDefault="00923040" w:rsidP="001C650D">
      <w:r>
        <w:separator/>
      </w:r>
    </w:p>
  </w:endnote>
  <w:endnote w:type="continuationSeparator" w:id="0">
    <w:p w:rsidR="00923040" w:rsidRDefault="00923040" w:rsidP="001C65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040" w:rsidRDefault="00923040" w:rsidP="001C650D">
      <w:r>
        <w:separator/>
      </w:r>
    </w:p>
  </w:footnote>
  <w:footnote w:type="continuationSeparator" w:id="0">
    <w:p w:rsidR="00923040" w:rsidRDefault="00923040" w:rsidP="001C6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7674771"/>
      <w:docPartObj>
        <w:docPartGallery w:val="Page Numbers (Top of Page)"/>
        <w:docPartUnique/>
      </w:docPartObj>
    </w:sdtPr>
    <w:sdtContent>
      <w:p w:rsidR="00FF13B8" w:rsidRPr="007C7EF1" w:rsidRDefault="00E95B03" w:rsidP="001C650D">
        <w:pPr>
          <w:pStyle w:val="a3"/>
          <w:jc w:val="center"/>
        </w:pPr>
        <w:r>
          <w:fldChar w:fldCharType="begin"/>
        </w:r>
        <w:r w:rsidR="00FF13B8">
          <w:instrText>PAGE   \* MERGEFORMAT</w:instrText>
        </w:r>
        <w:r>
          <w:fldChar w:fldCharType="separate"/>
        </w:r>
        <w:r w:rsidR="00B17298">
          <w:rPr>
            <w:noProof/>
          </w:rPr>
          <w:t>30</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16E"/>
    <w:multiLevelType w:val="hybridMultilevel"/>
    <w:tmpl w:val="7BE4460C"/>
    <w:lvl w:ilvl="0" w:tplc="C3B44B3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4BC"/>
    <w:multiLevelType w:val="hybridMultilevel"/>
    <w:tmpl w:val="91B6798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FF305E"/>
    <w:multiLevelType w:val="hybridMultilevel"/>
    <w:tmpl w:val="A57888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EF37A53"/>
    <w:multiLevelType w:val="hybridMultilevel"/>
    <w:tmpl w:val="A2C62BE6"/>
    <w:lvl w:ilvl="0" w:tplc="DF62770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CC37D11"/>
    <w:multiLevelType w:val="hybridMultilevel"/>
    <w:tmpl w:val="AEE86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7D47BE"/>
    <w:multiLevelType w:val="hybridMultilevel"/>
    <w:tmpl w:val="978094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7637FD"/>
    <w:multiLevelType w:val="hybridMultilevel"/>
    <w:tmpl w:val="4E3A6204"/>
    <w:lvl w:ilvl="0" w:tplc="D0305C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6272455"/>
    <w:multiLevelType w:val="hybridMultilevel"/>
    <w:tmpl w:val="16F0703C"/>
    <w:lvl w:ilvl="0" w:tplc="04190011">
      <w:start w:val="1"/>
      <w:numFmt w:val="decimal"/>
      <w:lvlText w:val="%1)"/>
      <w:lvlJc w:val="left"/>
      <w:pPr>
        <w:tabs>
          <w:tab w:val="num" w:pos="720"/>
        </w:tabs>
        <w:ind w:left="720" w:hanging="360"/>
      </w:pPr>
      <w:rPr>
        <w:rFonts w:hint="default"/>
      </w:rPr>
    </w:lvl>
    <w:lvl w:ilvl="1" w:tplc="EEA4CCDC" w:tentative="1">
      <w:start w:val="1"/>
      <w:numFmt w:val="bullet"/>
      <w:lvlText w:val="•"/>
      <w:lvlJc w:val="left"/>
      <w:pPr>
        <w:tabs>
          <w:tab w:val="num" w:pos="1440"/>
        </w:tabs>
        <w:ind w:left="1440" w:hanging="360"/>
      </w:pPr>
      <w:rPr>
        <w:rFonts w:ascii="Arial" w:hAnsi="Arial" w:hint="default"/>
      </w:rPr>
    </w:lvl>
    <w:lvl w:ilvl="2" w:tplc="A08A43F8" w:tentative="1">
      <w:start w:val="1"/>
      <w:numFmt w:val="bullet"/>
      <w:lvlText w:val="•"/>
      <w:lvlJc w:val="left"/>
      <w:pPr>
        <w:tabs>
          <w:tab w:val="num" w:pos="2160"/>
        </w:tabs>
        <w:ind w:left="2160" w:hanging="360"/>
      </w:pPr>
      <w:rPr>
        <w:rFonts w:ascii="Arial" w:hAnsi="Arial" w:hint="default"/>
      </w:rPr>
    </w:lvl>
    <w:lvl w:ilvl="3" w:tplc="0472D8D8" w:tentative="1">
      <w:start w:val="1"/>
      <w:numFmt w:val="bullet"/>
      <w:lvlText w:val="•"/>
      <w:lvlJc w:val="left"/>
      <w:pPr>
        <w:tabs>
          <w:tab w:val="num" w:pos="2880"/>
        </w:tabs>
        <w:ind w:left="2880" w:hanging="360"/>
      </w:pPr>
      <w:rPr>
        <w:rFonts w:ascii="Arial" w:hAnsi="Arial" w:hint="default"/>
      </w:rPr>
    </w:lvl>
    <w:lvl w:ilvl="4" w:tplc="8B409618" w:tentative="1">
      <w:start w:val="1"/>
      <w:numFmt w:val="bullet"/>
      <w:lvlText w:val="•"/>
      <w:lvlJc w:val="left"/>
      <w:pPr>
        <w:tabs>
          <w:tab w:val="num" w:pos="3600"/>
        </w:tabs>
        <w:ind w:left="3600" w:hanging="360"/>
      </w:pPr>
      <w:rPr>
        <w:rFonts w:ascii="Arial" w:hAnsi="Arial" w:hint="default"/>
      </w:rPr>
    </w:lvl>
    <w:lvl w:ilvl="5" w:tplc="9BD01D4C" w:tentative="1">
      <w:start w:val="1"/>
      <w:numFmt w:val="bullet"/>
      <w:lvlText w:val="•"/>
      <w:lvlJc w:val="left"/>
      <w:pPr>
        <w:tabs>
          <w:tab w:val="num" w:pos="4320"/>
        </w:tabs>
        <w:ind w:left="4320" w:hanging="360"/>
      </w:pPr>
      <w:rPr>
        <w:rFonts w:ascii="Arial" w:hAnsi="Arial" w:hint="default"/>
      </w:rPr>
    </w:lvl>
    <w:lvl w:ilvl="6" w:tplc="497C8BA8" w:tentative="1">
      <w:start w:val="1"/>
      <w:numFmt w:val="bullet"/>
      <w:lvlText w:val="•"/>
      <w:lvlJc w:val="left"/>
      <w:pPr>
        <w:tabs>
          <w:tab w:val="num" w:pos="5040"/>
        </w:tabs>
        <w:ind w:left="5040" w:hanging="360"/>
      </w:pPr>
      <w:rPr>
        <w:rFonts w:ascii="Arial" w:hAnsi="Arial" w:hint="default"/>
      </w:rPr>
    </w:lvl>
    <w:lvl w:ilvl="7" w:tplc="1E4E210C" w:tentative="1">
      <w:start w:val="1"/>
      <w:numFmt w:val="bullet"/>
      <w:lvlText w:val="•"/>
      <w:lvlJc w:val="left"/>
      <w:pPr>
        <w:tabs>
          <w:tab w:val="num" w:pos="5760"/>
        </w:tabs>
        <w:ind w:left="5760" w:hanging="360"/>
      </w:pPr>
      <w:rPr>
        <w:rFonts w:ascii="Arial" w:hAnsi="Arial" w:hint="default"/>
      </w:rPr>
    </w:lvl>
    <w:lvl w:ilvl="8" w:tplc="2368BE54" w:tentative="1">
      <w:start w:val="1"/>
      <w:numFmt w:val="bullet"/>
      <w:lvlText w:val="•"/>
      <w:lvlJc w:val="left"/>
      <w:pPr>
        <w:tabs>
          <w:tab w:val="num" w:pos="6480"/>
        </w:tabs>
        <w:ind w:left="6480" w:hanging="360"/>
      </w:pPr>
      <w:rPr>
        <w:rFonts w:ascii="Arial" w:hAnsi="Arial" w:hint="default"/>
      </w:rPr>
    </w:lvl>
  </w:abstractNum>
  <w:abstractNum w:abstractNumId="8">
    <w:nsid w:val="39930101"/>
    <w:multiLevelType w:val="hybridMultilevel"/>
    <w:tmpl w:val="11D80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657159"/>
    <w:multiLevelType w:val="hybridMultilevel"/>
    <w:tmpl w:val="5810F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C50216"/>
    <w:multiLevelType w:val="hybridMultilevel"/>
    <w:tmpl w:val="5C74382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A584D63"/>
    <w:multiLevelType w:val="hybridMultilevel"/>
    <w:tmpl w:val="FC78122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FA95918"/>
    <w:multiLevelType w:val="hybridMultilevel"/>
    <w:tmpl w:val="56601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BE3D12"/>
    <w:multiLevelType w:val="hybridMultilevel"/>
    <w:tmpl w:val="A68A7110"/>
    <w:lvl w:ilvl="0" w:tplc="A22AC498">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14">
    <w:nsid w:val="540179A0"/>
    <w:multiLevelType w:val="hybridMultilevel"/>
    <w:tmpl w:val="A784E4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8B6EFC"/>
    <w:multiLevelType w:val="hybridMultilevel"/>
    <w:tmpl w:val="439879F2"/>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F35363B"/>
    <w:multiLevelType w:val="hybridMultilevel"/>
    <w:tmpl w:val="61DA3EEA"/>
    <w:lvl w:ilvl="0" w:tplc="EA06864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096CF6"/>
    <w:multiLevelType w:val="hybridMultilevel"/>
    <w:tmpl w:val="E222F3EC"/>
    <w:lvl w:ilvl="0" w:tplc="E5080A84">
      <w:start w:val="1"/>
      <w:numFmt w:val="upperRoman"/>
      <w:lvlText w:val="%1."/>
      <w:lvlJc w:val="left"/>
      <w:pPr>
        <w:ind w:left="1429" w:hanging="72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70703FCC"/>
    <w:multiLevelType w:val="hybridMultilevel"/>
    <w:tmpl w:val="57E2D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F6720F"/>
    <w:multiLevelType w:val="hybridMultilevel"/>
    <w:tmpl w:val="7AF8DA42"/>
    <w:lvl w:ilvl="0" w:tplc="21ECCD3E">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0">
    <w:nsid w:val="7B594802"/>
    <w:multiLevelType w:val="hybridMultilevel"/>
    <w:tmpl w:val="B986FC4E"/>
    <w:lvl w:ilvl="0" w:tplc="9E6050A8">
      <w:start w:val="1"/>
      <w:numFmt w:val="decimal"/>
      <w:lvlText w:val="%1."/>
      <w:lvlJc w:val="left"/>
      <w:pPr>
        <w:ind w:left="1527" w:hanging="9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3"/>
  </w:num>
  <w:num w:numId="2">
    <w:abstractNumId w:val="13"/>
  </w:num>
  <w:num w:numId="3">
    <w:abstractNumId w:val="20"/>
  </w:num>
  <w:num w:numId="4">
    <w:abstractNumId w:val="1"/>
  </w:num>
  <w:num w:numId="5">
    <w:abstractNumId w:val="11"/>
  </w:num>
  <w:num w:numId="6">
    <w:abstractNumId w:val="16"/>
  </w:num>
  <w:num w:numId="7">
    <w:abstractNumId w:val="4"/>
  </w:num>
  <w:num w:numId="8">
    <w:abstractNumId w:val="2"/>
  </w:num>
  <w:num w:numId="9">
    <w:abstractNumId w:val="5"/>
  </w:num>
  <w:num w:numId="10">
    <w:abstractNumId w:val="0"/>
  </w:num>
  <w:num w:numId="11">
    <w:abstractNumId w:val="6"/>
  </w:num>
  <w:num w:numId="12">
    <w:abstractNumId w:val="10"/>
  </w:num>
  <w:num w:numId="13">
    <w:abstractNumId w:val="18"/>
  </w:num>
  <w:num w:numId="14">
    <w:abstractNumId w:val="12"/>
  </w:num>
  <w:num w:numId="15">
    <w:abstractNumId w:val="9"/>
  </w:num>
  <w:num w:numId="16">
    <w:abstractNumId w:val="8"/>
  </w:num>
  <w:num w:numId="17">
    <w:abstractNumId w:val="14"/>
  </w:num>
  <w:num w:numId="18">
    <w:abstractNumId w:val="7"/>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854BE4"/>
    <w:rsid w:val="000006BF"/>
    <w:rsid w:val="000020AB"/>
    <w:rsid w:val="000036A2"/>
    <w:rsid w:val="000038DD"/>
    <w:rsid w:val="00004B95"/>
    <w:rsid w:val="00004E36"/>
    <w:rsid w:val="00005910"/>
    <w:rsid w:val="00007E43"/>
    <w:rsid w:val="000126FA"/>
    <w:rsid w:val="00012ACC"/>
    <w:rsid w:val="00015477"/>
    <w:rsid w:val="00015AEF"/>
    <w:rsid w:val="00015D25"/>
    <w:rsid w:val="00017118"/>
    <w:rsid w:val="00017249"/>
    <w:rsid w:val="000179D3"/>
    <w:rsid w:val="0002129C"/>
    <w:rsid w:val="00022A1A"/>
    <w:rsid w:val="000236D7"/>
    <w:rsid w:val="00023A6D"/>
    <w:rsid w:val="00023CBF"/>
    <w:rsid w:val="00023D46"/>
    <w:rsid w:val="00024C3C"/>
    <w:rsid w:val="00027146"/>
    <w:rsid w:val="00027EE6"/>
    <w:rsid w:val="00030C4C"/>
    <w:rsid w:val="0003145F"/>
    <w:rsid w:val="00031477"/>
    <w:rsid w:val="00031952"/>
    <w:rsid w:val="00032563"/>
    <w:rsid w:val="000335A0"/>
    <w:rsid w:val="000341BE"/>
    <w:rsid w:val="00034B2C"/>
    <w:rsid w:val="00034C26"/>
    <w:rsid w:val="00035AC5"/>
    <w:rsid w:val="00037CE2"/>
    <w:rsid w:val="00040065"/>
    <w:rsid w:val="0004036B"/>
    <w:rsid w:val="00040A06"/>
    <w:rsid w:val="00040B27"/>
    <w:rsid w:val="00041665"/>
    <w:rsid w:val="0004184B"/>
    <w:rsid w:val="00042A2B"/>
    <w:rsid w:val="000432FD"/>
    <w:rsid w:val="00043D9F"/>
    <w:rsid w:val="0004472F"/>
    <w:rsid w:val="0004547A"/>
    <w:rsid w:val="00045541"/>
    <w:rsid w:val="000458B2"/>
    <w:rsid w:val="00045905"/>
    <w:rsid w:val="00045F85"/>
    <w:rsid w:val="00056226"/>
    <w:rsid w:val="00056F1F"/>
    <w:rsid w:val="00057498"/>
    <w:rsid w:val="00060203"/>
    <w:rsid w:val="00060BBD"/>
    <w:rsid w:val="00061C3B"/>
    <w:rsid w:val="00062F11"/>
    <w:rsid w:val="0006388B"/>
    <w:rsid w:val="000644E6"/>
    <w:rsid w:val="00064D45"/>
    <w:rsid w:val="000667C9"/>
    <w:rsid w:val="00066D7C"/>
    <w:rsid w:val="000707F8"/>
    <w:rsid w:val="00070AA8"/>
    <w:rsid w:val="00070CBE"/>
    <w:rsid w:val="00071E9E"/>
    <w:rsid w:val="000752D1"/>
    <w:rsid w:val="00077576"/>
    <w:rsid w:val="00077800"/>
    <w:rsid w:val="00081FF5"/>
    <w:rsid w:val="00082444"/>
    <w:rsid w:val="00082969"/>
    <w:rsid w:val="00082CE8"/>
    <w:rsid w:val="00084B33"/>
    <w:rsid w:val="00090110"/>
    <w:rsid w:val="000914E9"/>
    <w:rsid w:val="00092942"/>
    <w:rsid w:val="0009382D"/>
    <w:rsid w:val="000A17E4"/>
    <w:rsid w:val="000A1AFD"/>
    <w:rsid w:val="000A235B"/>
    <w:rsid w:val="000A2526"/>
    <w:rsid w:val="000A313B"/>
    <w:rsid w:val="000A3E28"/>
    <w:rsid w:val="000A4CA9"/>
    <w:rsid w:val="000A5055"/>
    <w:rsid w:val="000A56A5"/>
    <w:rsid w:val="000A5AC0"/>
    <w:rsid w:val="000A6862"/>
    <w:rsid w:val="000B1151"/>
    <w:rsid w:val="000B1A9C"/>
    <w:rsid w:val="000B25F6"/>
    <w:rsid w:val="000B2F31"/>
    <w:rsid w:val="000B4A4E"/>
    <w:rsid w:val="000B4B01"/>
    <w:rsid w:val="000B5F20"/>
    <w:rsid w:val="000B7596"/>
    <w:rsid w:val="000C021B"/>
    <w:rsid w:val="000C057E"/>
    <w:rsid w:val="000C0B5A"/>
    <w:rsid w:val="000C1147"/>
    <w:rsid w:val="000C2182"/>
    <w:rsid w:val="000C273B"/>
    <w:rsid w:val="000C5C5B"/>
    <w:rsid w:val="000C6109"/>
    <w:rsid w:val="000C6114"/>
    <w:rsid w:val="000C62F0"/>
    <w:rsid w:val="000C6CEF"/>
    <w:rsid w:val="000D1521"/>
    <w:rsid w:val="000D34BF"/>
    <w:rsid w:val="000D4EDB"/>
    <w:rsid w:val="000D7144"/>
    <w:rsid w:val="000E08E3"/>
    <w:rsid w:val="000E0B65"/>
    <w:rsid w:val="000E247A"/>
    <w:rsid w:val="000E2D29"/>
    <w:rsid w:val="000E42FC"/>
    <w:rsid w:val="000E46EF"/>
    <w:rsid w:val="000E5B68"/>
    <w:rsid w:val="000E5D6B"/>
    <w:rsid w:val="000F0D5E"/>
    <w:rsid w:val="000F0E98"/>
    <w:rsid w:val="000F3739"/>
    <w:rsid w:val="000F4534"/>
    <w:rsid w:val="000F462D"/>
    <w:rsid w:val="000F4793"/>
    <w:rsid w:val="000F6935"/>
    <w:rsid w:val="000F789B"/>
    <w:rsid w:val="001004DE"/>
    <w:rsid w:val="00101091"/>
    <w:rsid w:val="00102033"/>
    <w:rsid w:val="001027C3"/>
    <w:rsid w:val="001030C6"/>
    <w:rsid w:val="00104253"/>
    <w:rsid w:val="00105355"/>
    <w:rsid w:val="00106822"/>
    <w:rsid w:val="0011058E"/>
    <w:rsid w:val="00110D81"/>
    <w:rsid w:val="001124B8"/>
    <w:rsid w:val="00114B24"/>
    <w:rsid w:val="00114D83"/>
    <w:rsid w:val="0011503F"/>
    <w:rsid w:val="001150DE"/>
    <w:rsid w:val="0011535D"/>
    <w:rsid w:val="001154CD"/>
    <w:rsid w:val="00115C2D"/>
    <w:rsid w:val="001160DB"/>
    <w:rsid w:val="00116CCD"/>
    <w:rsid w:val="001179D5"/>
    <w:rsid w:val="001215EC"/>
    <w:rsid w:val="00121C25"/>
    <w:rsid w:val="00121CDD"/>
    <w:rsid w:val="00122810"/>
    <w:rsid w:val="001231DB"/>
    <w:rsid w:val="0012329D"/>
    <w:rsid w:val="0012655F"/>
    <w:rsid w:val="00130988"/>
    <w:rsid w:val="00130D82"/>
    <w:rsid w:val="00132593"/>
    <w:rsid w:val="001344D1"/>
    <w:rsid w:val="00134ED9"/>
    <w:rsid w:val="0013736F"/>
    <w:rsid w:val="00140378"/>
    <w:rsid w:val="001417F7"/>
    <w:rsid w:val="0014384E"/>
    <w:rsid w:val="00143DA3"/>
    <w:rsid w:val="00144BBE"/>
    <w:rsid w:val="00146B4C"/>
    <w:rsid w:val="0014713C"/>
    <w:rsid w:val="001474CB"/>
    <w:rsid w:val="00147FAF"/>
    <w:rsid w:val="001514EB"/>
    <w:rsid w:val="001519FA"/>
    <w:rsid w:val="001545D6"/>
    <w:rsid w:val="00155133"/>
    <w:rsid w:val="0015556D"/>
    <w:rsid w:val="001569CD"/>
    <w:rsid w:val="00156C80"/>
    <w:rsid w:val="00157415"/>
    <w:rsid w:val="001605FD"/>
    <w:rsid w:val="0016078B"/>
    <w:rsid w:val="00161714"/>
    <w:rsid w:val="001644D4"/>
    <w:rsid w:val="001666E8"/>
    <w:rsid w:val="00167D90"/>
    <w:rsid w:val="00171E29"/>
    <w:rsid w:val="0017238F"/>
    <w:rsid w:val="001728FA"/>
    <w:rsid w:val="001736DB"/>
    <w:rsid w:val="00173E35"/>
    <w:rsid w:val="00174032"/>
    <w:rsid w:val="00177613"/>
    <w:rsid w:val="0018016E"/>
    <w:rsid w:val="00181E10"/>
    <w:rsid w:val="00181E79"/>
    <w:rsid w:val="001823B1"/>
    <w:rsid w:val="00182D83"/>
    <w:rsid w:val="0018307B"/>
    <w:rsid w:val="00183096"/>
    <w:rsid w:val="001834B8"/>
    <w:rsid w:val="00183D1D"/>
    <w:rsid w:val="0018413C"/>
    <w:rsid w:val="001848AA"/>
    <w:rsid w:val="00185FCE"/>
    <w:rsid w:val="00186F8E"/>
    <w:rsid w:val="00187BC3"/>
    <w:rsid w:val="00187E99"/>
    <w:rsid w:val="0019030B"/>
    <w:rsid w:val="0019031F"/>
    <w:rsid w:val="001903A8"/>
    <w:rsid w:val="00190E72"/>
    <w:rsid w:val="00193254"/>
    <w:rsid w:val="00196452"/>
    <w:rsid w:val="00197007"/>
    <w:rsid w:val="001A1263"/>
    <w:rsid w:val="001A1BBD"/>
    <w:rsid w:val="001A20F6"/>
    <w:rsid w:val="001A31FB"/>
    <w:rsid w:val="001A3AB3"/>
    <w:rsid w:val="001A63CC"/>
    <w:rsid w:val="001A66CA"/>
    <w:rsid w:val="001A7896"/>
    <w:rsid w:val="001A7EF9"/>
    <w:rsid w:val="001B153F"/>
    <w:rsid w:val="001B181E"/>
    <w:rsid w:val="001B26A2"/>
    <w:rsid w:val="001B2EFF"/>
    <w:rsid w:val="001B437C"/>
    <w:rsid w:val="001B5A3E"/>
    <w:rsid w:val="001B5F2D"/>
    <w:rsid w:val="001B6CE6"/>
    <w:rsid w:val="001C0F5C"/>
    <w:rsid w:val="001C3053"/>
    <w:rsid w:val="001C323C"/>
    <w:rsid w:val="001C3462"/>
    <w:rsid w:val="001C374D"/>
    <w:rsid w:val="001C5E13"/>
    <w:rsid w:val="001C650D"/>
    <w:rsid w:val="001C66CF"/>
    <w:rsid w:val="001C7AD9"/>
    <w:rsid w:val="001D156F"/>
    <w:rsid w:val="001D26E1"/>
    <w:rsid w:val="001D43B2"/>
    <w:rsid w:val="001D4F6B"/>
    <w:rsid w:val="001D5C11"/>
    <w:rsid w:val="001D5EAC"/>
    <w:rsid w:val="001D60CC"/>
    <w:rsid w:val="001D6A71"/>
    <w:rsid w:val="001E0019"/>
    <w:rsid w:val="001E03F0"/>
    <w:rsid w:val="001E1073"/>
    <w:rsid w:val="001E1835"/>
    <w:rsid w:val="001E1A29"/>
    <w:rsid w:val="001E1D65"/>
    <w:rsid w:val="001E277A"/>
    <w:rsid w:val="001E3685"/>
    <w:rsid w:val="001E4B24"/>
    <w:rsid w:val="001E4D87"/>
    <w:rsid w:val="001E600A"/>
    <w:rsid w:val="001E75B0"/>
    <w:rsid w:val="001E7FF0"/>
    <w:rsid w:val="001F0203"/>
    <w:rsid w:val="001F02FE"/>
    <w:rsid w:val="001F2190"/>
    <w:rsid w:val="001F21EF"/>
    <w:rsid w:val="001F2930"/>
    <w:rsid w:val="001F3FAD"/>
    <w:rsid w:val="001F43DD"/>
    <w:rsid w:val="001F4C8F"/>
    <w:rsid w:val="001F4F5D"/>
    <w:rsid w:val="001F5055"/>
    <w:rsid w:val="001F676A"/>
    <w:rsid w:val="001F704B"/>
    <w:rsid w:val="001F74FC"/>
    <w:rsid w:val="00200143"/>
    <w:rsid w:val="002003EF"/>
    <w:rsid w:val="0020059E"/>
    <w:rsid w:val="0020139B"/>
    <w:rsid w:val="002024FE"/>
    <w:rsid w:val="00202A21"/>
    <w:rsid w:val="002032C9"/>
    <w:rsid w:val="002032EA"/>
    <w:rsid w:val="00204499"/>
    <w:rsid w:val="00204EB2"/>
    <w:rsid w:val="00205014"/>
    <w:rsid w:val="002051E1"/>
    <w:rsid w:val="00212FDB"/>
    <w:rsid w:val="00213428"/>
    <w:rsid w:val="00214AA1"/>
    <w:rsid w:val="002156E9"/>
    <w:rsid w:val="00215C41"/>
    <w:rsid w:val="00215CFB"/>
    <w:rsid w:val="00217C2F"/>
    <w:rsid w:val="00220BB2"/>
    <w:rsid w:val="00221C44"/>
    <w:rsid w:val="00221CD4"/>
    <w:rsid w:val="00221EBC"/>
    <w:rsid w:val="00223135"/>
    <w:rsid w:val="0022532F"/>
    <w:rsid w:val="00226615"/>
    <w:rsid w:val="00226796"/>
    <w:rsid w:val="0022679D"/>
    <w:rsid w:val="00226CB3"/>
    <w:rsid w:val="0023074A"/>
    <w:rsid w:val="00230AAF"/>
    <w:rsid w:val="00232CF5"/>
    <w:rsid w:val="00234198"/>
    <w:rsid w:val="002345AF"/>
    <w:rsid w:val="00235437"/>
    <w:rsid w:val="002365EA"/>
    <w:rsid w:val="002369A5"/>
    <w:rsid w:val="00236B75"/>
    <w:rsid w:val="002374E4"/>
    <w:rsid w:val="00240ED2"/>
    <w:rsid w:val="00241D01"/>
    <w:rsid w:val="002420E6"/>
    <w:rsid w:val="00242D5F"/>
    <w:rsid w:val="0024325C"/>
    <w:rsid w:val="002439ED"/>
    <w:rsid w:val="00244FEA"/>
    <w:rsid w:val="00245181"/>
    <w:rsid w:val="00246516"/>
    <w:rsid w:val="00247F0B"/>
    <w:rsid w:val="00250465"/>
    <w:rsid w:val="002514AE"/>
    <w:rsid w:val="00251B4E"/>
    <w:rsid w:val="0025224E"/>
    <w:rsid w:val="002542BB"/>
    <w:rsid w:val="00255526"/>
    <w:rsid w:val="00255A64"/>
    <w:rsid w:val="00257D4A"/>
    <w:rsid w:val="002622C4"/>
    <w:rsid w:val="00263496"/>
    <w:rsid w:val="002635C4"/>
    <w:rsid w:val="00265082"/>
    <w:rsid w:val="0026545E"/>
    <w:rsid w:val="0026550C"/>
    <w:rsid w:val="002671A8"/>
    <w:rsid w:val="00267AD5"/>
    <w:rsid w:val="00267D8B"/>
    <w:rsid w:val="00273BDE"/>
    <w:rsid w:val="0027544A"/>
    <w:rsid w:val="00275C2A"/>
    <w:rsid w:val="002763FB"/>
    <w:rsid w:val="00276B78"/>
    <w:rsid w:val="00276BE2"/>
    <w:rsid w:val="002771F0"/>
    <w:rsid w:val="00280044"/>
    <w:rsid w:val="0028040E"/>
    <w:rsid w:val="0028064D"/>
    <w:rsid w:val="00282965"/>
    <w:rsid w:val="002834DB"/>
    <w:rsid w:val="0028387C"/>
    <w:rsid w:val="00283B2C"/>
    <w:rsid w:val="002845A4"/>
    <w:rsid w:val="002858D8"/>
    <w:rsid w:val="00287FEF"/>
    <w:rsid w:val="00290B8A"/>
    <w:rsid w:val="00290F62"/>
    <w:rsid w:val="00292A30"/>
    <w:rsid w:val="00293553"/>
    <w:rsid w:val="00294531"/>
    <w:rsid w:val="002953F5"/>
    <w:rsid w:val="0029692B"/>
    <w:rsid w:val="00297B45"/>
    <w:rsid w:val="002A0C94"/>
    <w:rsid w:val="002A0FCA"/>
    <w:rsid w:val="002A1312"/>
    <w:rsid w:val="002A3037"/>
    <w:rsid w:val="002A410F"/>
    <w:rsid w:val="002A5D78"/>
    <w:rsid w:val="002A6D1E"/>
    <w:rsid w:val="002B1F9D"/>
    <w:rsid w:val="002B2162"/>
    <w:rsid w:val="002B264D"/>
    <w:rsid w:val="002B2D32"/>
    <w:rsid w:val="002B36AE"/>
    <w:rsid w:val="002B4CB8"/>
    <w:rsid w:val="002B5B6A"/>
    <w:rsid w:val="002B5DDA"/>
    <w:rsid w:val="002B6414"/>
    <w:rsid w:val="002B67C4"/>
    <w:rsid w:val="002B7E7F"/>
    <w:rsid w:val="002C1968"/>
    <w:rsid w:val="002C1A34"/>
    <w:rsid w:val="002C30A3"/>
    <w:rsid w:val="002C697C"/>
    <w:rsid w:val="002C7059"/>
    <w:rsid w:val="002D07D3"/>
    <w:rsid w:val="002D106B"/>
    <w:rsid w:val="002D3DC7"/>
    <w:rsid w:val="002D4E02"/>
    <w:rsid w:val="002D5AFF"/>
    <w:rsid w:val="002D7559"/>
    <w:rsid w:val="002D7D93"/>
    <w:rsid w:val="002E0298"/>
    <w:rsid w:val="002E0751"/>
    <w:rsid w:val="002E331C"/>
    <w:rsid w:val="002E3448"/>
    <w:rsid w:val="002E3DDD"/>
    <w:rsid w:val="002E414A"/>
    <w:rsid w:val="002E6BA3"/>
    <w:rsid w:val="002E7627"/>
    <w:rsid w:val="002E7930"/>
    <w:rsid w:val="002F3B49"/>
    <w:rsid w:val="002F484E"/>
    <w:rsid w:val="002F4ABA"/>
    <w:rsid w:val="002F7E28"/>
    <w:rsid w:val="003000AE"/>
    <w:rsid w:val="00301A05"/>
    <w:rsid w:val="00301C5B"/>
    <w:rsid w:val="00303BBC"/>
    <w:rsid w:val="00304490"/>
    <w:rsid w:val="00310D2E"/>
    <w:rsid w:val="00311624"/>
    <w:rsid w:val="00312F7E"/>
    <w:rsid w:val="00313381"/>
    <w:rsid w:val="00314888"/>
    <w:rsid w:val="003150E2"/>
    <w:rsid w:val="003156E1"/>
    <w:rsid w:val="0031586D"/>
    <w:rsid w:val="003162A1"/>
    <w:rsid w:val="00316A44"/>
    <w:rsid w:val="00317BFD"/>
    <w:rsid w:val="00321C06"/>
    <w:rsid w:val="00322A96"/>
    <w:rsid w:val="00322DF9"/>
    <w:rsid w:val="003236C0"/>
    <w:rsid w:val="003250C8"/>
    <w:rsid w:val="00325C79"/>
    <w:rsid w:val="00327551"/>
    <w:rsid w:val="00327BA4"/>
    <w:rsid w:val="00327D9C"/>
    <w:rsid w:val="0033456B"/>
    <w:rsid w:val="00334611"/>
    <w:rsid w:val="00334880"/>
    <w:rsid w:val="00336006"/>
    <w:rsid w:val="00337459"/>
    <w:rsid w:val="00340682"/>
    <w:rsid w:val="00340903"/>
    <w:rsid w:val="00341871"/>
    <w:rsid w:val="00342D7D"/>
    <w:rsid w:val="00343B73"/>
    <w:rsid w:val="00347F9A"/>
    <w:rsid w:val="003510E0"/>
    <w:rsid w:val="00351A6E"/>
    <w:rsid w:val="0035268B"/>
    <w:rsid w:val="00357BCC"/>
    <w:rsid w:val="00360BBA"/>
    <w:rsid w:val="00361776"/>
    <w:rsid w:val="00362223"/>
    <w:rsid w:val="00363E6B"/>
    <w:rsid w:val="00364CB9"/>
    <w:rsid w:val="00365A69"/>
    <w:rsid w:val="003666AD"/>
    <w:rsid w:val="00370E34"/>
    <w:rsid w:val="00373381"/>
    <w:rsid w:val="00374D77"/>
    <w:rsid w:val="00375150"/>
    <w:rsid w:val="00375A72"/>
    <w:rsid w:val="00375E27"/>
    <w:rsid w:val="0037783F"/>
    <w:rsid w:val="0038093C"/>
    <w:rsid w:val="00381009"/>
    <w:rsid w:val="00381BEB"/>
    <w:rsid w:val="00383713"/>
    <w:rsid w:val="003850EE"/>
    <w:rsid w:val="0038587E"/>
    <w:rsid w:val="00385BFF"/>
    <w:rsid w:val="00385E01"/>
    <w:rsid w:val="0039021E"/>
    <w:rsid w:val="00390B31"/>
    <w:rsid w:val="00390C0F"/>
    <w:rsid w:val="0039141F"/>
    <w:rsid w:val="00392844"/>
    <w:rsid w:val="0039294D"/>
    <w:rsid w:val="00393526"/>
    <w:rsid w:val="00393666"/>
    <w:rsid w:val="003942A4"/>
    <w:rsid w:val="0039466F"/>
    <w:rsid w:val="00395B1E"/>
    <w:rsid w:val="00396850"/>
    <w:rsid w:val="003A027A"/>
    <w:rsid w:val="003A050E"/>
    <w:rsid w:val="003A1B69"/>
    <w:rsid w:val="003A328F"/>
    <w:rsid w:val="003A433A"/>
    <w:rsid w:val="003A4FEB"/>
    <w:rsid w:val="003A6A24"/>
    <w:rsid w:val="003A7410"/>
    <w:rsid w:val="003A75E3"/>
    <w:rsid w:val="003B0A16"/>
    <w:rsid w:val="003B1609"/>
    <w:rsid w:val="003B1F2E"/>
    <w:rsid w:val="003B218E"/>
    <w:rsid w:val="003B21C1"/>
    <w:rsid w:val="003B2FCE"/>
    <w:rsid w:val="003B30B3"/>
    <w:rsid w:val="003B46A5"/>
    <w:rsid w:val="003B4B38"/>
    <w:rsid w:val="003B4E69"/>
    <w:rsid w:val="003B6BB1"/>
    <w:rsid w:val="003B6BBA"/>
    <w:rsid w:val="003C0048"/>
    <w:rsid w:val="003C0246"/>
    <w:rsid w:val="003C04EF"/>
    <w:rsid w:val="003C0BC9"/>
    <w:rsid w:val="003C2447"/>
    <w:rsid w:val="003C2A81"/>
    <w:rsid w:val="003C2C41"/>
    <w:rsid w:val="003C2E1B"/>
    <w:rsid w:val="003C3244"/>
    <w:rsid w:val="003C3C59"/>
    <w:rsid w:val="003C4943"/>
    <w:rsid w:val="003C55B7"/>
    <w:rsid w:val="003C62E4"/>
    <w:rsid w:val="003C7AA5"/>
    <w:rsid w:val="003D1C9A"/>
    <w:rsid w:val="003D27C9"/>
    <w:rsid w:val="003D4F82"/>
    <w:rsid w:val="003D5ADD"/>
    <w:rsid w:val="003E19DC"/>
    <w:rsid w:val="003E1B16"/>
    <w:rsid w:val="003E499F"/>
    <w:rsid w:val="003E52BC"/>
    <w:rsid w:val="003E76CA"/>
    <w:rsid w:val="003E7D91"/>
    <w:rsid w:val="003F0194"/>
    <w:rsid w:val="003F04DD"/>
    <w:rsid w:val="003F285F"/>
    <w:rsid w:val="003F384E"/>
    <w:rsid w:val="003F4FD5"/>
    <w:rsid w:val="003F5AA5"/>
    <w:rsid w:val="003F5CAF"/>
    <w:rsid w:val="00401735"/>
    <w:rsid w:val="00401D09"/>
    <w:rsid w:val="00401EB3"/>
    <w:rsid w:val="004022E3"/>
    <w:rsid w:val="00405D1A"/>
    <w:rsid w:val="0040620B"/>
    <w:rsid w:val="00407DF2"/>
    <w:rsid w:val="00410B68"/>
    <w:rsid w:val="00412A97"/>
    <w:rsid w:val="00412EC6"/>
    <w:rsid w:val="00416174"/>
    <w:rsid w:val="004173BA"/>
    <w:rsid w:val="00417DF3"/>
    <w:rsid w:val="0042088E"/>
    <w:rsid w:val="00420AA3"/>
    <w:rsid w:val="004219BD"/>
    <w:rsid w:val="004228BF"/>
    <w:rsid w:val="00422E70"/>
    <w:rsid w:val="00422FC9"/>
    <w:rsid w:val="0042349F"/>
    <w:rsid w:val="0042408F"/>
    <w:rsid w:val="0042589F"/>
    <w:rsid w:val="00425AA4"/>
    <w:rsid w:val="00425EBF"/>
    <w:rsid w:val="0042602A"/>
    <w:rsid w:val="004262C9"/>
    <w:rsid w:val="004267AB"/>
    <w:rsid w:val="004279C6"/>
    <w:rsid w:val="00427F97"/>
    <w:rsid w:val="00430961"/>
    <w:rsid w:val="00431330"/>
    <w:rsid w:val="004315BD"/>
    <w:rsid w:val="00431E8A"/>
    <w:rsid w:val="0043328F"/>
    <w:rsid w:val="004348AB"/>
    <w:rsid w:val="00434BDB"/>
    <w:rsid w:val="00435CEC"/>
    <w:rsid w:val="00440951"/>
    <w:rsid w:val="00440DF9"/>
    <w:rsid w:val="004411FE"/>
    <w:rsid w:val="004413DA"/>
    <w:rsid w:val="004414EA"/>
    <w:rsid w:val="00441A85"/>
    <w:rsid w:val="00441D32"/>
    <w:rsid w:val="004422AB"/>
    <w:rsid w:val="00442FA9"/>
    <w:rsid w:val="0044309F"/>
    <w:rsid w:val="0044392E"/>
    <w:rsid w:val="00443E9D"/>
    <w:rsid w:val="004454AB"/>
    <w:rsid w:val="00445592"/>
    <w:rsid w:val="004459E4"/>
    <w:rsid w:val="00445D78"/>
    <w:rsid w:val="004462C2"/>
    <w:rsid w:val="004468F1"/>
    <w:rsid w:val="00446BAD"/>
    <w:rsid w:val="00447343"/>
    <w:rsid w:val="00450044"/>
    <w:rsid w:val="004502BB"/>
    <w:rsid w:val="0045040E"/>
    <w:rsid w:val="00450444"/>
    <w:rsid w:val="00450E27"/>
    <w:rsid w:val="00451394"/>
    <w:rsid w:val="004553E1"/>
    <w:rsid w:val="00455634"/>
    <w:rsid w:val="00455F66"/>
    <w:rsid w:val="00456277"/>
    <w:rsid w:val="004563E7"/>
    <w:rsid w:val="00457D9E"/>
    <w:rsid w:val="00462628"/>
    <w:rsid w:val="004642C7"/>
    <w:rsid w:val="00464ADC"/>
    <w:rsid w:val="004662AA"/>
    <w:rsid w:val="00466C24"/>
    <w:rsid w:val="004704C9"/>
    <w:rsid w:val="004717CD"/>
    <w:rsid w:val="00471993"/>
    <w:rsid w:val="00471AA3"/>
    <w:rsid w:val="00472746"/>
    <w:rsid w:val="00472FDB"/>
    <w:rsid w:val="0047376D"/>
    <w:rsid w:val="004737EB"/>
    <w:rsid w:val="00474B94"/>
    <w:rsid w:val="00475406"/>
    <w:rsid w:val="00476043"/>
    <w:rsid w:val="00476092"/>
    <w:rsid w:val="0048087F"/>
    <w:rsid w:val="00482EF3"/>
    <w:rsid w:val="00483354"/>
    <w:rsid w:val="0048373B"/>
    <w:rsid w:val="00483966"/>
    <w:rsid w:val="004842E0"/>
    <w:rsid w:val="0048485B"/>
    <w:rsid w:val="00485D1F"/>
    <w:rsid w:val="004861A6"/>
    <w:rsid w:val="0048706D"/>
    <w:rsid w:val="004876DF"/>
    <w:rsid w:val="00487C3E"/>
    <w:rsid w:val="00490809"/>
    <w:rsid w:val="00490FB6"/>
    <w:rsid w:val="00493664"/>
    <w:rsid w:val="00493799"/>
    <w:rsid w:val="0049539B"/>
    <w:rsid w:val="004967CF"/>
    <w:rsid w:val="00497615"/>
    <w:rsid w:val="004977F7"/>
    <w:rsid w:val="00497AA5"/>
    <w:rsid w:val="004A0084"/>
    <w:rsid w:val="004A00E3"/>
    <w:rsid w:val="004A06E9"/>
    <w:rsid w:val="004A1FA9"/>
    <w:rsid w:val="004A31D5"/>
    <w:rsid w:val="004A486B"/>
    <w:rsid w:val="004A4AA6"/>
    <w:rsid w:val="004A60DF"/>
    <w:rsid w:val="004B0574"/>
    <w:rsid w:val="004B06DF"/>
    <w:rsid w:val="004B2F22"/>
    <w:rsid w:val="004B3691"/>
    <w:rsid w:val="004B42FE"/>
    <w:rsid w:val="004B445F"/>
    <w:rsid w:val="004B5979"/>
    <w:rsid w:val="004B5E57"/>
    <w:rsid w:val="004B682A"/>
    <w:rsid w:val="004B7D61"/>
    <w:rsid w:val="004C23F4"/>
    <w:rsid w:val="004C3D58"/>
    <w:rsid w:val="004C4DE4"/>
    <w:rsid w:val="004C4DE7"/>
    <w:rsid w:val="004C4FBD"/>
    <w:rsid w:val="004C56E7"/>
    <w:rsid w:val="004C5C4E"/>
    <w:rsid w:val="004D01A3"/>
    <w:rsid w:val="004D0A44"/>
    <w:rsid w:val="004D520B"/>
    <w:rsid w:val="004D52FA"/>
    <w:rsid w:val="004D7C41"/>
    <w:rsid w:val="004E0ABD"/>
    <w:rsid w:val="004E0E8F"/>
    <w:rsid w:val="004E4083"/>
    <w:rsid w:val="004E5A4B"/>
    <w:rsid w:val="004E5D72"/>
    <w:rsid w:val="004E6681"/>
    <w:rsid w:val="004E69E1"/>
    <w:rsid w:val="004E7376"/>
    <w:rsid w:val="004E78AB"/>
    <w:rsid w:val="004F0B89"/>
    <w:rsid w:val="004F1F11"/>
    <w:rsid w:val="004F2194"/>
    <w:rsid w:val="004F3535"/>
    <w:rsid w:val="004F583C"/>
    <w:rsid w:val="00502FE3"/>
    <w:rsid w:val="0050353D"/>
    <w:rsid w:val="00504F2E"/>
    <w:rsid w:val="005056E8"/>
    <w:rsid w:val="005059B9"/>
    <w:rsid w:val="00506EE0"/>
    <w:rsid w:val="005103A1"/>
    <w:rsid w:val="00510559"/>
    <w:rsid w:val="00510A88"/>
    <w:rsid w:val="00511115"/>
    <w:rsid w:val="00512CDD"/>
    <w:rsid w:val="005130EC"/>
    <w:rsid w:val="005130F6"/>
    <w:rsid w:val="0051696B"/>
    <w:rsid w:val="0052055C"/>
    <w:rsid w:val="00524E27"/>
    <w:rsid w:val="005255FC"/>
    <w:rsid w:val="00525787"/>
    <w:rsid w:val="00525C51"/>
    <w:rsid w:val="00525D0D"/>
    <w:rsid w:val="0052649C"/>
    <w:rsid w:val="00526856"/>
    <w:rsid w:val="0052685D"/>
    <w:rsid w:val="005269C6"/>
    <w:rsid w:val="005322F8"/>
    <w:rsid w:val="005329EF"/>
    <w:rsid w:val="00533ADE"/>
    <w:rsid w:val="00533CFA"/>
    <w:rsid w:val="00537CB0"/>
    <w:rsid w:val="0054086B"/>
    <w:rsid w:val="00543EC4"/>
    <w:rsid w:val="005444BA"/>
    <w:rsid w:val="00544CF5"/>
    <w:rsid w:val="00546151"/>
    <w:rsid w:val="00546276"/>
    <w:rsid w:val="0055203E"/>
    <w:rsid w:val="005520AA"/>
    <w:rsid w:val="00552D58"/>
    <w:rsid w:val="005531EC"/>
    <w:rsid w:val="0055465A"/>
    <w:rsid w:val="00554715"/>
    <w:rsid w:val="005572B6"/>
    <w:rsid w:val="005579E5"/>
    <w:rsid w:val="005600F2"/>
    <w:rsid w:val="0056049C"/>
    <w:rsid w:val="00561C31"/>
    <w:rsid w:val="00565F86"/>
    <w:rsid w:val="005700D2"/>
    <w:rsid w:val="005709FE"/>
    <w:rsid w:val="0057172E"/>
    <w:rsid w:val="00572120"/>
    <w:rsid w:val="0057212C"/>
    <w:rsid w:val="00573517"/>
    <w:rsid w:val="0057495B"/>
    <w:rsid w:val="00577185"/>
    <w:rsid w:val="0057719A"/>
    <w:rsid w:val="00581FBC"/>
    <w:rsid w:val="005821CE"/>
    <w:rsid w:val="00583BED"/>
    <w:rsid w:val="00583E6F"/>
    <w:rsid w:val="00584A5D"/>
    <w:rsid w:val="00584AF3"/>
    <w:rsid w:val="00584C71"/>
    <w:rsid w:val="00585DF5"/>
    <w:rsid w:val="00586030"/>
    <w:rsid w:val="00587E00"/>
    <w:rsid w:val="00587F2F"/>
    <w:rsid w:val="005938D7"/>
    <w:rsid w:val="00593E3F"/>
    <w:rsid w:val="00594B60"/>
    <w:rsid w:val="00594E4A"/>
    <w:rsid w:val="005950FD"/>
    <w:rsid w:val="005A0400"/>
    <w:rsid w:val="005A09E5"/>
    <w:rsid w:val="005A0C66"/>
    <w:rsid w:val="005A1223"/>
    <w:rsid w:val="005A1480"/>
    <w:rsid w:val="005A22F4"/>
    <w:rsid w:val="005A2C59"/>
    <w:rsid w:val="005A383E"/>
    <w:rsid w:val="005A3BD0"/>
    <w:rsid w:val="005A46C9"/>
    <w:rsid w:val="005A71FF"/>
    <w:rsid w:val="005A7ACE"/>
    <w:rsid w:val="005B1145"/>
    <w:rsid w:val="005B11C1"/>
    <w:rsid w:val="005B30B0"/>
    <w:rsid w:val="005B344B"/>
    <w:rsid w:val="005B3690"/>
    <w:rsid w:val="005B49AC"/>
    <w:rsid w:val="005B4E7F"/>
    <w:rsid w:val="005B5239"/>
    <w:rsid w:val="005B5EEA"/>
    <w:rsid w:val="005B7B33"/>
    <w:rsid w:val="005C0A37"/>
    <w:rsid w:val="005C1E95"/>
    <w:rsid w:val="005C2589"/>
    <w:rsid w:val="005C5675"/>
    <w:rsid w:val="005C6A5E"/>
    <w:rsid w:val="005C6C10"/>
    <w:rsid w:val="005C772A"/>
    <w:rsid w:val="005C7CDE"/>
    <w:rsid w:val="005D05CE"/>
    <w:rsid w:val="005D1B43"/>
    <w:rsid w:val="005D1C47"/>
    <w:rsid w:val="005D1F6D"/>
    <w:rsid w:val="005D2DC0"/>
    <w:rsid w:val="005D3435"/>
    <w:rsid w:val="005D53F1"/>
    <w:rsid w:val="005D56F2"/>
    <w:rsid w:val="005D6F3B"/>
    <w:rsid w:val="005D73D1"/>
    <w:rsid w:val="005E0B22"/>
    <w:rsid w:val="005E44F3"/>
    <w:rsid w:val="005E4B3C"/>
    <w:rsid w:val="005E4F6F"/>
    <w:rsid w:val="005E5417"/>
    <w:rsid w:val="005E6CDB"/>
    <w:rsid w:val="005F39CD"/>
    <w:rsid w:val="005F3C37"/>
    <w:rsid w:val="005F3F10"/>
    <w:rsid w:val="005F5581"/>
    <w:rsid w:val="005F5B08"/>
    <w:rsid w:val="005F76E3"/>
    <w:rsid w:val="005F7AD9"/>
    <w:rsid w:val="005F7BFC"/>
    <w:rsid w:val="006007B7"/>
    <w:rsid w:val="0060088D"/>
    <w:rsid w:val="00600B8B"/>
    <w:rsid w:val="006012BC"/>
    <w:rsid w:val="0060181A"/>
    <w:rsid w:val="00602C04"/>
    <w:rsid w:val="00604C21"/>
    <w:rsid w:val="00605951"/>
    <w:rsid w:val="00605E56"/>
    <w:rsid w:val="0060754C"/>
    <w:rsid w:val="00612B18"/>
    <w:rsid w:val="006130EE"/>
    <w:rsid w:val="00614377"/>
    <w:rsid w:val="00614A86"/>
    <w:rsid w:val="00614DFC"/>
    <w:rsid w:val="0061630B"/>
    <w:rsid w:val="006164DE"/>
    <w:rsid w:val="0061795E"/>
    <w:rsid w:val="00620C46"/>
    <w:rsid w:val="00620E07"/>
    <w:rsid w:val="006214F0"/>
    <w:rsid w:val="00621503"/>
    <w:rsid w:val="006241D9"/>
    <w:rsid w:val="006274FB"/>
    <w:rsid w:val="00627A10"/>
    <w:rsid w:val="00627FC2"/>
    <w:rsid w:val="006331CF"/>
    <w:rsid w:val="00633EE3"/>
    <w:rsid w:val="0063435B"/>
    <w:rsid w:val="006349C9"/>
    <w:rsid w:val="00634A2E"/>
    <w:rsid w:val="00635279"/>
    <w:rsid w:val="006353E1"/>
    <w:rsid w:val="006355D6"/>
    <w:rsid w:val="00636A14"/>
    <w:rsid w:val="00636E98"/>
    <w:rsid w:val="00637797"/>
    <w:rsid w:val="00640857"/>
    <w:rsid w:val="00640DA1"/>
    <w:rsid w:val="00641317"/>
    <w:rsid w:val="00642C18"/>
    <w:rsid w:val="00643707"/>
    <w:rsid w:val="00644CFA"/>
    <w:rsid w:val="006458C9"/>
    <w:rsid w:val="006460AF"/>
    <w:rsid w:val="00650B92"/>
    <w:rsid w:val="0065154F"/>
    <w:rsid w:val="00652844"/>
    <w:rsid w:val="006564CB"/>
    <w:rsid w:val="00657143"/>
    <w:rsid w:val="006606CC"/>
    <w:rsid w:val="006614C8"/>
    <w:rsid w:val="00661866"/>
    <w:rsid w:val="00662B0B"/>
    <w:rsid w:val="00663437"/>
    <w:rsid w:val="0066382F"/>
    <w:rsid w:val="006649D4"/>
    <w:rsid w:val="00664CB3"/>
    <w:rsid w:val="006655C4"/>
    <w:rsid w:val="00666F89"/>
    <w:rsid w:val="006701B3"/>
    <w:rsid w:val="006706CF"/>
    <w:rsid w:val="00670C98"/>
    <w:rsid w:val="00671A95"/>
    <w:rsid w:val="00672B44"/>
    <w:rsid w:val="00673586"/>
    <w:rsid w:val="00673AA8"/>
    <w:rsid w:val="00673C5D"/>
    <w:rsid w:val="00675D47"/>
    <w:rsid w:val="006762A6"/>
    <w:rsid w:val="00677594"/>
    <w:rsid w:val="00677960"/>
    <w:rsid w:val="00680FD8"/>
    <w:rsid w:val="0068100D"/>
    <w:rsid w:val="00682661"/>
    <w:rsid w:val="00682D89"/>
    <w:rsid w:val="00683943"/>
    <w:rsid w:val="00686330"/>
    <w:rsid w:val="00686ABE"/>
    <w:rsid w:val="00690ACA"/>
    <w:rsid w:val="0069163B"/>
    <w:rsid w:val="00691AF3"/>
    <w:rsid w:val="00692DCB"/>
    <w:rsid w:val="006934F0"/>
    <w:rsid w:val="006942CA"/>
    <w:rsid w:val="00697127"/>
    <w:rsid w:val="00697990"/>
    <w:rsid w:val="006A16F9"/>
    <w:rsid w:val="006A2287"/>
    <w:rsid w:val="006A242E"/>
    <w:rsid w:val="006A38AE"/>
    <w:rsid w:val="006A5356"/>
    <w:rsid w:val="006A6D43"/>
    <w:rsid w:val="006A6FED"/>
    <w:rsid w:val="006A7D3D"/>
    <w:rsid w:val="006A7DF6"/>
    <w:rsid w:val="006B0011"/>
    <w:rsid w:val="006B12CB"/>
    <w:rsid w:val="006B231D"/>
    <w:rsid w:val="006B23FB"/>
    <w:rsid w:val="006B3639"/>
    <w:rsid w:val="006B394F"/>
    <w:rsid w:val="006B3DE5"/>
    <w:rsid w:val="006B4848"/>
    <w:rsid w:val="006B5F12"/>
    <w:rsid w:val="006B6A88"/>
    <w:rsid w:val="006B6EFD"/>
    <w:rsid w:val="006C0300"/>
    <w:rsid w:val="006C115E"/>
    <w:rsid w:val="006C2A15"/>
    <w:rsid w:val="006C320A"/>
    <w:rsid w:val="006C3D43"/>
    <w:rsid w:val="006C4297"/>
    <w:rsid w:val="006C4843"/>
    <w:rsid w:val="006C48D0"/>
    <w:rsid w:val="006C6607"/>
    <w:rsid w:val="006C6715"/>
    <w:rsid w:val="006C76B9"/>
    <w:rsid w:val="006D25CB"/>
    <w:rsid w:val="006D29FB"/>
    <w:rsid w:val="006D378B"/>
    <w:rsid w:val="006D4A2D"/>
    <w:rsid w:val="006D5001"/>
    <w:rsid w:val="006D7F95"/>
    <w:rsid w:val="006D7FA9"/>
    <w:rsid w:val="006E2053"/>
    <w:rsid w:val="006E3B46"/>
    <w:rsid w:val="006E3B9E"/>
    <w:rsid w:val="006E4C7C"/>
    <w:rsid w:val="006E4D8D"/>
    <w:rsid w:val="006E55AB"/>
    <w:rsid w:val="006E6EF2"/>
    <w:rsid w:val="006E7331"/>
    <w:rsid w:val="006F1D1C"/>
    <w:rsid w:val="006F4407"/>
    <w:rsid w:val="006F5C05"/>
    <w:rsid w:val="006F68A3"/>
    <w:rsid w:val="006F69B0"/>
    <w:rsid w:val="00700F1C"/>
    <w:rsid w:val="00701C8A"/>
    <w:rsid w:val="007030D0"/>
    <w:rsid w:val="007034A0"/>
    <w:rsid w:val="007035CE"/>
    <w:rsid w:val="00703EAF"/>
    <w:rsid w:val="00704728"/>
    <w:rsid w:val="0070544A"/>
    <w:rsid w:val="00706B75"/>
    <w:rsid w:val="00710AD9"/>
    <w:rsid w:val="00711B2A"/>
    <w:rsid w:val="007130E3"/>
    <w:rsid w:val="007174EC"/>
    <w:rsid w:val="007206C6"/>
    <w:rsid w:val="00721C4C"/>
    <w:rsid w:val="007225EB"/>
    <w:rsid w:val="007228AB"/>
    <w:rsid w:val="0072518D"/>
    <w:rsid w:val="0072533B"/>
    <w:rsid w:val="00725BD4"/>
    <w:rsid w:val="00725C7C"/>
    <w:rsid w:val="0072750F"/>
    <w:rsid w:val="00727708"/>
    <w:rsid w:val="007302EB"/>
    <w:rsid w:val="0073071B"/>
    <w:rsid w:val="00730BD2"/>
    <w:rsid w:val="00730CDC"/>
    <w:rsid w:val="00730E3E"/>
    <w:rsid w:val="00731A71"/>
    <w:rsid w:val="00732BDB"/>
    <w:rsid w:val="007332DA"/>
    <w:rsid w:val="0073519B"/>
    <w:rsid w:val="00735884"/>
    <w:rsid w:val="00735B59"/>
    <w:rsid w:val="00735EFA"/>
    <w:rsid w:val="00736859"/>
    <w:rsid w:val="00736FF4"/>
    <w:rsid w:val="007377EC"/>
    <w:rsid w:val="00744CF2"/>
    <w:rsid w:val="007451F4"/>
    <w:rsid w:val="00745852"/>
    <w:rsid w:val="0074742A"/>
    <w:rsid w:val="0075000C"/>
    <w:rsid w:val="0075080C"/>
    <w:rsid w:val="00750C21"/>
    <w:rsid w:val="00751D9C"/>
    <w:rsid w:val="00755621"/>
    <w:rsid w:val="00756822"/>
    <w:rsid w:val="00756EE1"/>
    <w:rsid w:val="00757B61"/>
    <w:rsid w:val="007614A5"/>
    <w:rsid w:val="00763883"/>
    <w:rsid w:val="00764ACA"/>
    <w:rsid w:val="00764DA4"/>
    <w:rsid w:val="00764F31"/>
    <w:rsid w:val="00765B58"/>
    <w:rsid w:val="007660CE"/>
    <w:rsid w:val="00770204"/>
    <w:rsid w:val="007718B3"/>
    <w:rsid w:val="00771F6C"/>
    <w:rsid w:val="0077439D"/>
    <w:rsid w:val="00775E7D"/>
    <w:rsid w:val="007802A1"/>
    <w:rsid w:val="007805A0"/>
    <w:rsid w:val="00780B9A"/>
    <w:rsid w:val="007823E6"/>
    <w:rsid w:val="007829AC"/>
    <w:rsid w:val="007835F9"/>
    <w:rsid w:val="0078362D"/>
    <w:rsid w:val="00783D64"/>
    <w:rsid w:val="00784B49"/>
    <w:rsid w:val="00784B8B"/>
    <w:rsid w:val="00787CFC"/>
    <w:rsid w:val="00787D56"/>
    <w:rsid w:val="00790569"/>
    <w:rsid w:val="00792D65"/>
    <w:rsid w:val="007937D3"/>
    <w:rsid w:val="00793E9A"/>
    <w:rsid w:val="007957F1"/>
    <w:rsid w:val="0079604C"/>
    <w:rsid w:val="00796CCE"/>
    <w:rsid w:val="007A05C7"/>
    <w:rsid w:val="007A3B63"/>
    <w:rsid w:val="007A45FA"/>
    <w:rsid w:val="007A4BCD"/>
    <w:rsid w:val="007A58BC"/>
    <w:rsid w:val="007A6785"/>
    <w:rsid w:val="007A6D49"/>
    <w:rsid w:val="007A7411"/>
    <w:rsid w:val="007B1A8C"/>
    <w:rsid w:val="007B1B9F"/>
    <w:rsid w:val="007B1D30"/>
    <w:rsid w:val="007B1FFF"/>
    <w:rsid w:val="007B22CF"/>
    <w:rsid w:val="007B2EBE"/>
    <w:rsid w:val="007B4AB4"/>
    <w:rsid w:val="007B5AA7"/>
    <w:rsid w:val="007B5B81"/>
    <w:rsid w:val="007B6404"/>
    <w:rsid w:val="007B6AD8"/>
    <w:rsid w:val="007B729D"/>
    <w:rsid w:val="007C2320"/>
    <w:rsid w:val="007C2D9E"/>
    <w:rsid w:val="007C3E8E"/>
    <w:rsid w:val="007C591F"/>
    <w:rsid w:val="007C6099"/>
    <w:rsid w:val="007C6587"/>
    <w:rsid w:val="007C7EF1"/>
    <w:rsid w:val="007D03B0"/>
    <w:rsid w:val="007D0479"/>
    <w:rsid w:val="007D0D35"/>
    <w:rsid w:val="007D3226"/>
    <w:rsid w:val="007D38BA"/>
    <w:rsid w:val="007D3F03"/>
    <w:rsid w:val="007D4ED4"/>
    <w:rsid w:val="007D6CE8"/>
    <w:rsid w:val="007D7621"/>
    <w:rsid w:val="007E142C"/>
    <w:rsid w:val="007E3157"/>
    <w:rsid w:val="007F0A3B"/>
    <w:rsid w:val="007F12A3"/>
    <w:rsid w:val="007F3094"/>
    <w:rsid w:val="007F3F24"/>
    <w:rsid w:val="007F3FD3"/>
    <w:rsid w:val="007F42C8"/>
    <w:rsid w:val="007F466E"/>
    <w:rsid w:val="007F53C2"/>
    <w:rsid w:val="007F6A7F"/>
    <w:rsid w:val="007F7958"/>
    <w:rsid w:val="008003E4"/>
    <w:rsid w:val="00800D12"/>
    <w:rsid w:val="00800FED"/>
    <w:rsid w:val="00801350"/>
    <w:rsid w:val="0080456F"/>
    <w:rsid w:val="00805110"/>
    <w:rsid w:val="008123AF"/>
    <w:rsid w:val="00813E64"/>
    <w:rsid w:val="0081438B"/>
    <w:rsid w:val="00815341"/>
    <w:rsid w:val="00815C46"/>
    <w:rsid w:val="00817F5E"/>
    <w:rsid w:val="00820C26"/>
    <w:rsid w:val="00821A0F"/>
    <w:rsid w:val="0082310F"/>
    <w:rsid w:val="00823425"/>
    <w:rsid w:val="00823623"/>
    <w:rsid w:val="008239FA"/>
    <w:rsid w:val="00823E9E"/>
    <w:rsid w:val="00825F67"/>
    <w:rsid w:val="008263E5"/>
    <w:rsid w:val="0082661A"/>
    <w:rsid w:val="00827736"/>
    <w:rsid w:val="00827EF7"/>
    <w:rsid w:val="00830D24"/>
    <w:rsid w:val="00834C87"/>
    <w:rsid w:val="00837B12"/>
    <w:rsid w:val="0084291D"/>
    <w:rsid w:val="00842A9C"/>
    <w:rsid w:val="00842D7C"/>
    <w:rsid w:val="00843025"/>
    <w:rsid w:val="0084395B"/>
    <w:rsid w:val="00843FB7"/>
    <w:rsid w:val="008455AF"/>
    <w:rsid w:val="00845EF9"/>
    <w:rsid w:val="0084607C"/>
    <w:rsid w:val="0084706A"/>
    <w:rsid w:val="00850BD6"/>
    <w:rsid w:val="008513FA"/>
    <w:rsid w:val="00854260"/>
    <w:rsid w:val="00854BE4"/>
    <w:rsid w:val="00854DC1"/>
    <w:rsid w:val="0085589A"/>
    <w:rsid w:val="008559A8"/>
    <w:rsid w:val="00855E4C"/>
    <w:rsid w:val="00856938"/>
    <w:rsid w:val="0086150B"/>
    <w:rsid w:val="0086161F"/>
    <w:rsid w:val="008616EA"/>
    <w:rsid w:val="008618E1"/>
    <w:rsid w:val="00862316"/>
    <w:rsid w:val="00862D20"/>
    <w:rsid w:val="008637FF"/>
    <w:rsid w:val="008646A3"/>
    <w:rsid w:val="00865072"/>
    <w:rsid w:val="0086620E"/>
    <w:rsid w:val="00866C63"/>
    <w:rsid w:val="0086745A"/>
    <w:rsid w:val="0086762B"/>
    <w:rsid w:val="00870634"/>
    <w:rsid w:val="008717BD"/>
    <w:rsid w:val="008724F3"/>
    <w:rsid w:val="0087326E"/>
    <w:rsid w:val="00874897"/>
    <w:rsid w:val="0087510D"/>
    <w:rsid w:val="00876323"/>
    <w:rsid w:val="00877A2B"/>
    <w:rsid w:val="00877E91"/>
    <w:rsid w:val="00880AAE"/>
    <w:rsid w:val="00881720"/>
    <w:rsid w:val="00885A41"/>
    <w:rsid w:val="00887FC5"/>
    <w:rsid w:val="00890883"/>
    <w:rsid w:val="00890987"/>
    <w:rsid w:val="008925A5"/>
    <w:rsid w:val="0089289A"/>
    <w:rsid w:val="00893C88"/>
    <w:rsid w:val="00893D58"/>
    <w:rsid w:val="00893DDD"/>
    <w:rsid w:val="00895D85"/>
    <w:rsid w:val="00896FE9"/>
    <w:rsid w:val="008A0579"/>
    <w:rsid w:val="008A06CC"/>
    <w:rsid w:val="008A10AD"/>
    <w:rsid w:val="008A18D1"/>
    <w:rsid w:val="008A1D99"/>
    <w:rsid w:val="008A2F29"/>
    <w:rsid w:val="008A397B"/>
    <w:rsid w:val="008A5200"/>
    <w:rsid w:val="008A6753"/>
    <w:rsid w:val="008A7FDB"/>
    <w:rsid w:val="008B0A74"/>
    <w:rsid w:val="008B10D5"/>
    <w:rsid w:val="008B22D5"/>
    <w:rsid w:val="008B2AF8"/>
    <w:rsid w:val="008B4C50"/>
    <w:rsid w:val="008B6466"/>
    <w:rsid w:val="008B702E"/>
    <w:rsid w:val="008C0E19"/>
    <w:rsid w:val="008C1248"/>
    <w:rsid w:val="008C2057"/>
    <w:rsid w:val="008C38A5"/>
    <w:rsid w:val="008C41BD"/>
    <w:rsid w:val="008C4620"/>
    <w:rsid w:val="008C493C"/>
    <w:rsid w:val="008C4CA2"/>
    <w:rsid w:val="008C6B07"/>
    <w:rsid w:val="008C6F9C"/>
    <w:rsid w:val="008D0167"/>
    <w:rsid w:val="008D0994"/>
    <w:rsid w:val="008D1920"/>
    <w:rsid w:val="008D2131"/>
    <w:rsid w:val="008D2672"/>
    <w:rsid w:val="008D2FE9"/>
    <w:rsid w:val="008D3ECD"/>
    <w:rsid w:val="008D48B6"/>
    <w:rsid w:val="008D4D45"/>
    <w:rsid w:val="008D4ECA"/>
    <w:rsid w:val="008D51BE"/>
    <w:rsid w:val="008D589F"/>
    <w:rsid w:val="008D5C32"/>
    <w:rsid w:val="008D6472"/>
    <w:rsid w:val="008E0577"/>
    <w:rsid w:val="008E23C9"/>
    <w:rsid w:val="008E3821"/>
    <w:rsid w:val="008E7503"/>
    <w:rsid w:val="008F136F"/>
    <w:rsid w:val="008F461D"/>
    <w:rsid w:val="008F468F"/>
    <w:rsid w:val="008F55C3"/>
    <w:rsid w:val="008F7C44"/>
    <w:rsid w:val="00900296"/>
    <w:rsid w:val="0090030B"/>
    <w:rsid w:val="0090058F"/>
    <w:rsid w:val="009006B9"/>
    <w:rsid w:val="009009AB"/>
    <w:rsid w:val="009019DB"/>
    <w:rsid w:val="00902812"/>
    <w:rsid w:val="00902A94"/>
    <w:rsid w:val="009042CB"/>
    <w:rsid w:val="00904637"/>
    <w:rsid w:val="009060BE"/>
    <w:rsid w:val="00906D3B"/>
    <w:rsid w:val="009076FC"/>
    <w:rsid w:val="00907EC8"/>
    <w:rsid w:val="00910161"/>
    <w:rsid w:val="0091061E"/>
    <w:rsid w:val="00911537"/>
    <w:rsid w:val="00912ADB"/>
    <w:rsid w:val="009131CB"/>
    <w:rsid w:val="00915F58"/>
    <w:rsid w:val="009207D0"/>
    <w:rsid w:val="0092110F"/>
    <w:rsid w:val="00923040"/>
    <w:rsid w:val="00923F59"/>
    <w:rsid w:val="009261DC"/>
    <w:rsid w:val="009273E4"/>
    <w:rsid w:val="00927BBB"/>
    <w:rsid w:val="00931F15"/>
    <w:rsid w:val="00933656"/>
    <w:rsid w:val="009338C0"/>
    <w:rsid w:val="0093552B"/>
    <w:rsid w:val="009356C3"/>
    <w:rsid w:val="0093699A"/>
    <w:rsid w:val="00937037"/>
    <w:rsid w:val="009378BF"/>
    <w:rsid w:val="009402A6"/>
    <w:rsid w:val="00942ED7"/>
    <w:rsid w:val="009444FB"/>
    <w:rsid w:val="00945589"/>
    <w:rsid w:val="0094689A"/>
    <w:rsid w:val="009514C6"/>
    <w:rsid w:val="0095306C"/>
    <w:rsid w:val="00953C3C"/>
    <w:rsid w:val="0095432B"/>
    <w:rsid w:val="0095475E"/>
    <w:rsid w:val="009547E0"/>
    <w:rsid w:val="00955D4C"/>
    <w:rsid w:val="00956B29"/>
    <w:rsid w:val="0096066D"/>
    <w:rsid w:val="00960F7A"/>
    <w:rsid w:val="009610B3"/>
    <w:rsid w:val="00961733"/>
    <w:rsid w:val="00964DA6"/>
    <w:rsid w:val="00964F7E"/>
    <w:rsid w:val="00965895"/>
    <w:rsid w:val="0096607C"/>
    <w:rsid w:val="0096685B"/>
    <w:rsid w:val="00967767"/>
    <w:rsid w:val="00971A22"/>
    <w:rsid w:val="00971A50"/>
    <w:rsid w:val="00972F02"/>
    <w:rsid w:val="00974244"/>
    <w:rsid w:val="009750DA"/>
    <w:rsid w:val="00975147"/>
    <w:rsid w:val="009755F0"/>
    <w:rsid w:val="00975F1F"/>
    <w:rsid w:val="00976253"/>
    <w:rsid w:val="00976FCE"/>
    <w:rsid w:val="0097751F"/>
    <w:rsid w:val="009800E1"/>
    <w:rsid w:val="00980DBF"/>
    <w:rsid w:val="00982DFF"/>
    <w:rsid w:val="00983C02"/>
    <w:rsid w:val="0098415D"/>
    <w:rsid w:val="00985D68"/>
    <w:rsid w:val="00986577"/>
    <w:rsid w:val="009873CA"/>
    <w:rsid w:val="009912A6"/>
    <w:rsid w:val="00991A16"/>
    <w:rsid w:val="00991FC9"/>
    <w:rsid w:val="00992465"/>
    <w:rsid w:val="009940E0"/>
    <w:rsid w:val="009A02E9"/>
    <w:rsid w:val="009A0560"/>
    <w:rsid w:val="009A06C2"/>
    <w:rsid w:val="009A1C53"/>
    <w:rsid w:val="009A1FC6"/>
    <w:rsid w:val="009A2E89"/>
    <w:rsid w:val="009A4B91"/>
    <w:rsid w:val="009A4CC4"/>
    <w:rsid w:val="009A52E5"/>
    <w:rsid w:val="009A71FF"/>
    <w:rsid w:val="009B0BE3"/>
    <w:rsid w:val="009B1006"/>
    <w:rsid w:val="009B1360"/>
    <w:rsid w:val="009B1F7B"/>
    <w:rsid w:val="009B4807"/>
    <w:rsid w:val="009B606E"/>
    <w:rsid w:val="009B6675"/>
    <w:rsid w:val="009B6A74"/>
    <w:rsid w:val="009B78A0"/>
    <w:rsid w:val="009C0CA9"/>
    <w:rsid w:val="009C14AB"/>
    <w:rsid w:val="009C15B9"/>
    <w:rsid w:val="009C1C3B"/>
    <w:rsid w:val="009C1D9B"/>
    <w:rsid w:val="009C3046"/>
    <w:rsid w:val="009C3DFD"/>
    <w:rsid w:val="009C5274"/>
    <w:rsid w:val="009C6383"/>
    <w:rsid w:val="009C6C7D"/>
    <w:rsid w:val="009D018C"/>
    <w:rsid w:val="009D1A9C"/>
    <w:rsid w:val="009D37E5"/>
    <w:rsid w:val="009D3C9A"/>
    <w:rsid w:val="009D4A1D"/>
    <w:rsid w:val="009D712C"/>
    <w:rsid w:val="009D72C0"/>
    <w:rsid w:val="009E0344"/>
    <w:rsid w:val="009E0A72"/>
    <w:rsid w:val="009E1AD7"/>
    <w:rsid w:val="009E1E3E"/>
    <w:rsid w:val="009E43FD"/>
    <w:rsid w:val="009E44BF"/>
    <w:rsid w:val="009E6495"/>
    <w:rsid w:val="009E6AE1"/>
    <w:rsid w:val="009F0C96"/>
    <w:rsid w:val="009F2FA2"/>
    <w:rsid w:val="009F31A4"/>
    <w:rsid w:val="009F349A"/>
    <w:rsid w:val="009F47DA"/>
    <w:rsid w:val="009F58AE"/>
    <w:rsid w:val="009F5D0B"/>
    <w:rsid w:val="009F651B"/>
    <w:rsid w:val="009F685E"/>
    <w:rsid w:val="009F6A88"/>
    <w:rsid w:val="009F77A7"/>
    <w:rsid w:val="00A001C3"/>
    <w:rsid w:val="00A00468"/>
    <w:rsid w:val="00A0077B"/>
    <w:rsid w:val="00A008C5"/>
    <w:rsid w:val="00A00B72"/>
    <w:rsid w:val="00A00E16"/>
    <w:rsid w:val="00A019A4"/>
    <w:rsid w:val="00A01A44"/>
    <w:rsid w:val="00A033EB"/>
    <w:rsid w:val="00A05B17"/>
    <w:rsid w:val="00A06975"/>
    <w:rsid w:val="00A108D0"/>
    <w:rsid w:val="00A134D8"/>
    <w:rsid w:val="00A16169"/>
    <w:rsid w:val="00A17885"/>
    <w:rsid w:val="00A202E5"/>
    <w:rsid w:val="00A20694"/>
    <w:rsid w:val="00A21E6C"/>
    <w:rsid w:val="00A23183"/>
    <w:rsid w:val="00A234C5"/>
    <w:rsid w:val="00A2537C"/>
    <w:rsid w:val="00A27BCD"/>
    <w:rsid w:val="00A27D6B"/>
    <w:rsid w:val="00A30F9B"/>
    <w:rsid w:val="00A31012"/>
    <w:rsid w:val="00A32D38"/>
    <w:rsid w:val="00A33783"/>
    <w:rsid w:val="00A34240"/>
    <w:rsid w:val="00A34ACB"/>
    <w:rsid w:val="00A34B4F"/>
    <w:rsid w:val="00A34CF4"/>
    <w:rsid w:val="00A35060"/>
    <w:rsid w:val="00A36401"/>
    <w:rsid w:val="00A37762"/>
    <w:rsid w:val="00A37D08"/>
    <w:rsid w:val="00A40561"/>
    <w:rsid w:val="00A4107B"/>
    <w:rsid w:val="00A416EA"/>
    <w:rsid w:val="00A42537"/>
    <w:rsid w:val="00A4259C"/>
    <w:rsid w:val="00A42AC4"/>
    <w:rsid w:val="00A43558"/>
    <w:rsid w:val="00A45D0B"/>
    <w:rsid w:val="00A4677E"/>
    <w:rsid w:val="00A5453C"/>
    <w:rsid w:val="00A54F43"/>
    <w:rsid w:val="00A56905"/>
    <w:rsid w:val="00A600AA"/>
    <w:rsid w:val="00A60B01"/>
    <w:rsid w:val="00A6280A"/>
    <w:rsid w:val="00A65F92"/>
    <w:rsid w:val="00A66A6E"/>
    <w:rsid w:val="00A66CFA"/>
    <w:rsid w:val="00A703D5"/>
    <w:rsid w:val="00A70C34"/>
    <w:rsid w:val="00A71921"/>
    <w:rsid w:val="00A71B2D"/>
    <w:rsid w:val="00A733EE"/>
    <w:rsid w:val="00A73589"/>
    <w:rsid w:val="00A73DA0"/>
    <w:rsid w:val="00A750FC"/>
    <w:rsid w:val="00A752F1"/>
    <w:rsid w:val="00A75D16"/>
    <w:rsid w:val="00A7612E"/>
    <w:rsid w:val="00A77662"/>
    <w:rsid w:val="00A81741"/>
    <w:rsid w:val="00A81E5C"/>
    <w:rsid w:val="00A8222E"/>
    <w:rsid w:val="00A824AA"/>
    <w:rsid w:val="00A82ADD"/>
    <w:rsid w:val="00A84D97"/>
    <w:rsid w:val="00A871CC"/>
    <w:rsid w:val="00A872AC"/>
    <w:rsid w:val="00A908CD"/>
    <w:rsid w:val="00A936D6"/>
    <w:rsid w:val="00A938C7"/>
    <w:rsid w:val="00A94BBA"/>
    <w:rsid w:val="00A94E31"/>
    <w:rsid w:val="00A963E1"/>
    <w:rsid w:val="00A965D8"/>
    <w:rsid w:val="00A97CB3"/>
    <w:rsid w:val="00AA4E3A"/>
    <w:rsid w:val="00AA4FC0"/>
    <w:rsid w:val="00AA52C5"/>
    <w:rsid w:val="00AA7D85"/>
    <w:rsid w:val="00AB113A"/>
    <w:rsid w:val="00AB1F0D"/>
    <w:rsid w:val="00AB4295"/>
    <w:rsid w:val="00AB471C"/>
    <w:rsid w:val="00AB5518"/>
    <w:rsid w:val="00AB7905"/>
    <w:rsid w:val="00AB7A1F"/>
    <w:rsid w:val="00AC0D75"/>
    <w:rsid w:val="00AC2A55"/>
    <w:rsid w:val="00AC767F"/>
    <w:rsid w:val="00AC7E0E"/>
    <w:rsid w:val="00AD0561"/>
    <w:rsid w:val="00AD086D"/>
    <w:rsid w:val="00AD3ADA"/>
    <w:rsid w:val="00AD6529"/>
    <w:rsid w:val="00AE05D5"/>
    <w:rsid w:val="00AE0637"/>
    <w:rsid w:val="00AE169E"/>
    <w:rsid w:val="00AE1C05"/>
    <w:rsid w:val="00AE3A23"/>
    <w:rsid w:val="00AE3D31"/>
    <w:rsid w:val="00AE3F5F"/>
    <w:rsid w:val="00AE49DD"/>
    <w:rsid w:val="00AE5383"/>
    <w:rsid w:val="00AE5F35"/>
    <w:rsid w:val="00AE7F38"/>
    <w:rsid w:val="00AF0706"/>
    <w:rsid w:val="00AF1D3D"/>
    <w:rsid w:val="00AF680E"/>
    <w:rsid w:val="00AF6DCB"/>
    <w:rsid w:val="00AF7F2F"/>
    <w:rsid w:val="00B00001"/>
    <w:rsid w:val="00B00739"/>
    <w:rsid w:val="00B01488"/>
    <w:rsid w:val="00B036D4"/>
    <w:rsid w:val="00B03AA2"/>
    <w:rsid w:val="00B04640"/>
    <w:rsid w:val="00B05363"/>
    <w:rsid w:val="00B05F79"/>
    <w:rsid w:val="00B05FE5"/>
    <w:rsid w:val="00B06458"/>
    <w:rsid w:val="00B068D9"/>
    <w:rsid w:val="00B07E62"/>
    <w:rsid w:val="00B1065D"/>
    <w:rsid w:val="00B1068D"/>
    <w:rsid w:val="00B13A05"/>
    <w:rsid w:val="00B147B3"/>
    <w:rsid w:val="00B148C4"/>
    <w:rsid w:val="00B14B0E"/>
    <w:rsid w:val="00B1581E"/>
    <w:rsid w:val="00B16132"/>
    <w:rsid w:val="00B17298"/>
    <w:rsid w:val="00B17FD6"/>
    <w:rsid w:val="00B21529"/>
    <w:rsid w:val="00B22702"/>
    <w:rsid w:val="00B22F6E"/>
    <w:rsid w:val="00B230AF"/>
    <w:rsid w:val="00B25587"/>
    <w:rsid w:val="00B27190"/>
    <w:rsid w:val="00B3027D"/>
    <w:rsid w:val="00B306F5"/>
    <w:rsid w:val="00B30850"/>
    <w:rsid w:val="00B3160B"/>
    <w:rsid w:val="00B331F6"/>
    <w:rsid w:val="00B33384"/>
    <w:rsid w:val="00B335F3"/>
    <w:rsid w:val="00B341A7"/>
    <w:rsid w:val="00B37C35"/>
    <w:rsid w:val="00B37DB0"/>
    <w:rsid w:val="00B40FB9"/>
    <w:rsid w:val="00B42CAA"/>
    <w:rsid w:val="00B43941"/>
    <w:rsid w:val="00B439D2"/>
    <w:rsid w:val="00B4670E"/>
    <w:rsid w:val="00B46EA1"/>
    <w:rsid w:val="00B47483"/>
    <w:rsid w:val="00B53BFD"/>
    <w:rsid w:val="00B5461A"/>
    <w:rsid w:val="00B564E0"/>
    <w:rsid w:val="00B57FA2"/>
    <w:rsid w:val="00B6160D"/>
    <w:rsid w:val="00B61816"/>
    <w:rsid w:val="00B61900"/>
    <w:rsid w:val="00B6317E"/>
    <w:rsid w:val="00B63B55"/>
    <w:rsid w:val="00B65A1F"/>
    <w:rsid w:val="00B65A45"/>
    <w:rsid w:val="00B667B8"/>
    <w:rsid w:val="00B66C4C"/>
    <w:rsid w:val="00B7042B"/>
    <w:rsid w:val="00B70A66"/>
    <w:rsid w:val="00B70ED4"/>
    <w:rsid w:val="00B715C7"/>
    <w:rsid w:val="00B72A38"/>
    <w:rsid w:val="00B746B8"/>
    <w:rsid w:val="00B802AA"/>
    <w:rsid w:val="00B80C23"/>
    <w:rsid w:val="00B81556"/>
    <w:rsid w:val="00B82F01"/>
    <w:rsid w:val="00B82F87"/>
    <w:rsid w:val="00B87DAF"/>
    <w:rsid w:val="00B92295"/>
    <w:rsid w:val="00B933A7"/>
    <w:rsid w:val="00B93441"/>
    <w:rsid w:val="00B9539E"/>
    <w:rsid w:val="00B9582E"/>
    <w:rsid w:val="00B963B1"/>
    <w:rsid w:val="00B96424"/>
    <w:rsid w:val="00B97556"/>
    <w:rsid w:val="00BA1548"/>
    <w:rsid w:val="00BA3A6F"/>
    <w:rsid w:val="00BA51A7"/>
    <w:rsid w:val="00BA5548"/>
    <w:rsid w:val="00BA5B02"/>
    <w:rsid w:val="00BA657A"/>
    <w:rsid w:val="00BA6C22"/>
    <w:rsid w:val="00BA7864"/>
    <w:rsid w:val="00BB0065"/>
    <w:rsid w:val="00BB0D00"/>
    <w:rsid w:val="00BB106A"/>
    <w:rsid w:val="00BB2297"/>
    <w:rsid w:val="00BB2E02"/>
    <w:rsid w:val="00BB5F24"/>
    <w:rsid w:val="00BB64C7"/>
    <w:rsid w:val="00BC200C"/>
    <w:rsid w:val="00BC20CD"/>
    <w:rsid w:val="00BC352D"/>
    <w:rsid w:val="00BC3B67"/>
    <w:rsid w:val="00BC5BAB"/>
    <w:rsid w:val="00BC74A9"/>
    <w:rsid w:val="00BC7BD2"/>
    <w:rsid w:val="00BC7DBB"/>
    <w:rsid w:val="00BD0153"/>
    <w:rsid w:val="00BD0B28"/>
    <w:rsid w:val="00BD18A4"/>
    <w:rsid w:val="00BD1F23"/>
    <w:rsid w:val="00BD4EE2"/>
    <w:rsid w:val="00BD5A69"/>
    <w:rsid w:val="00BD5B85"/>
    <w:rsid w:val="00BD6781"/>
    <w:rsid w:val="00BD6D3B"/>
    <w:rsid w:val="00BD7B79"/>
    <w:rsid w:val="00BE0B78"/>
    <w:rsid w:val="00BE0CDA"/>
    <w:rsid w:val="00BE12D2"/>
    <w:rsid w:val="00BE3068"/>
    <w:rsid w:val="00BE3E8F"/>
    <w:rsid w:val="00BE5067"/>
    <w:rsid w:val="00BF011F"/>
    <w:rsid w:val="00BF1164"/>
    <w:rsid w:val="00BF1914"/>
    <w:rsid w:val="00BF254A"/>
    <w:rsid w:val="00BF36ED"/>
    <w:rsid w:val="00BF4A11"/>
    <w:rsid w:val="00BF5C80"/>
    <w:rsid w:val="00BF7C6B"/>
    <w:rsid w:val="00C00069"/>
    <w:rsid w:val="00C0049A"/>
    <w:rsid w:val="00C00EAF"/>
    <w:rsid w:val="00C01B45"/>
    <w:rsid w:val="00C02093"/>
    <w:rsid w:val="00C0373D"/>
    <w:rsid w:val="00C0439B"/>
    <w:rsid w:val="00C04531"/>
    <w:rsid w:val="00C04D4D"/>
    <w:rsid w:val="00C04FE1"/>
    <w:rsid w:val="00C076F1"/>
    <w:rsid w:val="00C07834"/>
    <w:rsid w:val="00C07BF6"/>
    <w:rsid w:val="00C12A42"/>
    <w:rsid w:val="00C130D9"/>
    <w:rsid w:val="00C14434"/>
    <w:rsid w:val="00C14927"/>
    <w:rsid w:val="00C14CAE"/>
    <w:rsid w:val="00C15AD8"/>
    <w:rsid w:val="00C15E19"/>
    <w:rsid w:val="00C16576"/>
    <w:rsid w:val="00C16DF2"/>
    <w:rsid w:val="00C20FE8"/>
    <w:rsid w:val="00C218B6"/>
    <w:rsid w:val="00C23219"/>
    <w:rsid w:val="00C3225B"/>
    <w:rsid w:val="00C32527"/>
    <w:rsid w:val="00C33BCB"/>
    <w:rsid w:val="00C34033"/>
    <w:rsid w:val="00C3510E"/>
    <w:rsid w:val="00C36DAA"/>
    <w:rsid w:val="00C36F60"/>
    <w:rsid w:val="00C3732D"/>
    <w:rsid w:val="00C40012"/>
    <w:rsid w:val="00C40671"/>
    <w:rsid w:val="00C422CF"/>
    <w:rsid w:val="00C43324"/>
    <w:rsid w:val="00C43FDF"/>
    <w:rsid w:val="00C4415D"/>
    <w:rsid w:val="00C445D5"/>
    <w:rsid w:val="00C47F50"/>
    <w:rsid w:val="00C51285"/>
    <w:rsid w:val="00C52BB2"/>
    <w:rsid w:val="00C52F85"/>
    <w:rsid w:val="00C54C88"/>
    <w:rsid w:val="00C563FC"/>
    <w:rsid w:val="00C6149E"/>
    <w:rsid w:val="00C62D25"/>
    <w:rsid w:val="00C64598"/>
    <w:rsid w:val="00C66126"/>
    <w:rsid w:val="00C67488"/>
    <w:rsid w:val="00C679E4"/>
    <w:rsid w:val="00C700AA"/>
    <w:rsid w:val="00C707F4"/>
    <w:rsid w:val="00C70955"/>
    <w:rsid w:val="00C74078"/>
    <w:rsid w:val="00C741C9"/>
    <w:rsid w:val="00C74925"/>
    <w:rsid w:val="00C7497C"/>
    <w:rsid w:val="00C74CD2"/>
    <w:rsid w:val="00C76A31"/>
    <w:rsid w:val="00C7707F"/>
    <w:rsid w:val="00C8020F"/>
    <w:rsid w:val="00C82EDE"/>
    <w:rsid w:val="00C83080"/>
    <w:rsid w:val="00C841A0"/>
    <w:rsid w:val="00C84FDE"/>
    <w:rsid w:val="00C85DFD"/>
    <w:rsid w:val="00C86A66"/>
    <w:rsid w:val="00C8770F"/>
    <w:rsid w:val="00C90852"/>
    <w:rsid w:val="00C90B7D"/>
    <w:rsid w:val="00C91839"/>
    <w:rsid w:val="00C9745D"/>
    <w:rsid w:val="00CA0156"/>
    <w:rsid w:val="00CA067E"/>
    <w:rsid w:val="00CA27BC"/>
    <w:rsid w:val="00CA2FB1"/>
    <w:rsid w:val="00CA323D"/>
    <w:rsid w:val="00CA32FD"/>
    <w:rsid w:val="00CA3FC1"/>
    <w:rsid w:val="00CA4A48"/>
    <w:rsid w:val="00CA64E8"/>
    <w:rsid w:val="00CA765D"/>
    <w:rsid w:val="00CB30C2"/>
    <w:rsid w:val="00CB3789"/>
    <w:rsid w:val="00CB3FA2"/>
    <w:rsid w:val="00CB4760"/>
    <w:rsid w:val="00CB51B7"/>
    <w:rsid w:val="00CB64B3"/>
    <w:rsid w:val="00CB74C7"/>
    <w:rsid w:val="00CB7845"/>
    <w:rsid w:val="00CB788F"/>
    <w:rsid w:val="00CB7D97"/>
    <w:rsid w:val="00CC15A5"/>
    <w:rsid w:val="00CC1938"/>
    <w:rsid w:val="00CC4CCC"/>
    <w:rsid w:val="00CC4F43"/>
    <w:rsid w:val="00CC7590"/>
    <w:rsid w:val="00CD24B0"/>
    <w:rsid w:val="00CD2D3F"/>
    <w:rsid w:val="00CD43D4"/>
    <w:rsid w:val="00CD56EA"/>
    <w:rsid w:val="00CD6A40"/>
    <w:rsid w:val="00CD6C91"/>
    <w:rsid w:val="00CD755C"/>
    <w:rsid w:val="00CE033C"/>
    <w:rsid w:val="00CE0461"/>
    <w:rsid w:val="00CE229C"/>
    <w:rsid w:val="00CE371C"/>
    <w:rsid w:val="00CE4609"/>
    <w:rsid w:val="00CE4F66"/>
    <w:rsid w:val="00CE5202"/>
    <w:rsid w:val="00CE6BAD"/>
    <w:rsid w:val="00CE7868"/>
    <w:rsid w:val="00CE7F1F"/>
    <w:rsid w:val="00CF014E"/>
    <w:rsid w:val="00CF09D3"/>
    <w:rsid w:val="00CF1875"/>
    <w:rsid w:val="00CF1A30"/>
    <w:rsid w:val="00CF353E"/>
    <w:rsid w:val="00CF36C5"/>
    <w:rsid w:val="00CF370A"/>
    <w:rsid w:val="00CF5164"/>
    <w:rsid w:val="00CF5702"/>
    <w:rsid w:val="00CF5A32"/>
    <w:rsid w:val="00CF6735"/>
    <w:rsid w:val="00D00A07"/>
    <w:rsid w:val="00D01427"/>
    <w:rsid w:val="00D0157D"/>
    <w:rsid w:val="00D020DF"/>
    <w:rsid w:val="00D030BB"/>
    <w:rsid w:val="00D039FA"/>
    <w:rsid w:val="00D04DA1"/>
    <w:rsid w:val="00D054AF"/>
    <w:rsid w:val="00D06544"/>
    <w:rsid w:val="00D06F61"/>
    <w:rsid w:val="00D100B7"/>
    <w:rsid w:val="00D11BC6"/>
    <w:rsid w:val="00D13F18"/>
    <w:rsid w:val="00D16EF9"/>
    <w:rsid w:val="00D2312E"/>
    <w:rsid w:val="00D24C86"/>
    <w:rsid w:val="00D25340"/>
    <w:rsid w:val="00D25497"/>
    <w:rsid w:val="00D259A3"/>
    <w:rsid w:val="00D26FEE"/>
    <w:rsid w:val="00D30256"/>
    <w:rsid w:val="00D31DBB"/>
    <w:rsid w:val="00D32480"/>
    <w:rsid w:val="00D32991"/>
    <w:rsid w:val="00D3421E"/>
    <w:rsid w:val="00D34747"/>
    <w:rsid w:val="00D348E2"/>
    <w:rsid w:val="00D34CF7"/>
    <w:rsid w:val="00D36752"/>
    <w:rsid w:val="00D40964"/>
    <w:rsid w:val="00D4172D"/>
    <w:rsid w:val="00D45219"/>
    <w:rsid w:val="00D4569C"/>
    <w:rsid w:val="00D47AA6"/>
    <w:rsid w:val="00D5079D"/>
    <w:rsid w:val="00D51862"/>
    <w:rsid w:val="00D523F4"/>
    <w:rsid w:val="00D55723"/>
    <w:rsid w:val="00D56E00"/>
    <w:rsid w:val="00D5705E"/>
    <w:rsid w:val="00D57247"/>
    <w:rsid w:val="00D574D7"/>
    <w:rsid w:val="00D61A96"/>
    <w:rsid w:val="00D61EEB"/>
    <w:rsid w:val="00D63C46"/>
    <w:rsid w:val="00D64F4E"/>
    <w:rsid w:val="00D65144"/>
    <w:rsid w:val="00D66A37"/>
    <w:rsid w:val="00D67043"/>
    <w:rsid w:val="00D679D6"/>
    <w:rsid w:val="00D67CCC"/>
    <w:rsid w:val="00D70700"/>
    <w:rsid w:val="00D70807"/>
    <w:rsid w:val="00D727E7"/>
    <w:rsid w:val="00D72832"/>
    <w:rsid w:val="00D75D6B"/>
    <w:rsid w:val="00D801BF"/>
    <w:rsid w:val="00D80B23"/>
    <w:rsid w:val="00D80D75"/>
    <w:rsid w:val="00D82CF5"/>
    <w:rsid w:val="00D84077"/>
    <w:rsid w:val="00D85B85"/>
    <w:rsid w:val="00D86463"/>
    <w:rsid w:val="00D90004"/>
    <w:rsid w:val="00D90B04"/>
    <w:rsid w:val="00D94FB0"/>
    <w:rsid w:val="00D96A18"/>
    <w:rsid w:val="00D96A55"/>
    <w:rsid w:val="00D96BEC"/>
    <w:rsid w:val="00DA18CA"/>
    <w:rsid w:val="00DA3C64"/>
    <w:rsid w:val="00DA5CD3"/>
    <w:rsid w:val="00DA5F06"/>
    <w:rsid w:val="00DA75D0"/>
    <w:rsid w:val="00DB1F32"/>
    <w:rsid w:val="00DB34F5"/>
    <w:rsid w:val="00DB39CC"/>
    <w:rsid w:val="00DB4048"/>
    <w:rsid w:val="00DB4DE3"/>
    <w:rsid w:val="00DB5F68"/>
    <w:rsid w:val="00DB675B"/>
    <w:rsid w:val="00DC0955"/>
    <w:rsid w:val="00DC1E1B"/>
    <w:rsid w:val="00DC2EB7"/>
    <w:rsid w:val="00DC30E5"/>
    <w:rsid w:val="00DC447D"/>
    <w:rsid w:val="00DC508B"/>
    <w:rsid w:val="00DC5BE0"/>
    <w:rsid w:val="00DC6D88"/>
    <w:rsid w:val="00DD0449"/>
    <w:rsid w:val="00DD070C"/>
    <w:rsid w:val="00DD0EC3"/>
    <w:rsid w:val="00DD34C7"/>
    <w:rsid w:val="00DD6B31"/>
    <w:rsid w:val="00DE2042"/>
    <w:rsid w:val="00DE268E"/>
    <w:rsid w:val="00DE27C9"/>
    <w:rsid w:val="00DE2DC3"/>
    <w:rsid w:val="00DE452B"/>
    <w:rsid w:val="00DE5429"/>
    <w:rsid w:val="00DE6CFD"/>
    <w:rsid w:val="00DE7BC6"/>
    <w:rsid w:val="00DF2BA3"/>
    <w:rsid w:val="00DF32C0"/>
    <w:rsid w:val="00DF475F"/>
    <w:rsid w:val="00DF60D0"/>
    <w:rsid w:val="00DF6C2B"/>
    <w:rsid w:val="00E017BD"/>
    <w:rsid w:val="00E022CF"/>
    <w:rsid w:val="00E03709"/>
    <w:rsid w:val="00E04EF6"/>
    <w:rsid w:val="00E0564A"/>
    <w:rsid w:val="00E061BC"/>
    <w:rsid w:val="00E0658A"/>
    <w:rsid w:val="00E06755"/>
    <w:rsid w:val="00E06AC9"/>
    <w:rsid w:val="00E06AFD"/>
    <w:rsid w:val="00E06B4B"/>
    <w:rsid w:val="00E06C7A"/>
    <w:rsid w:val="00E071A4"/>
    <w:rsid w:val="00E078EB"/>
    <w:rsid w:val="00E079FD"/>
    <w:rsid w:val="00E10A6E"/>
    <w:rsid w:val="00E11A1E"/>
    <w:rsid w:val="00E12761"/>
    <w:rsid w:val="00E12D4A"/>
    <w:rsid w:val="00E1371B"/>
    <w:rsid w:val="00E16215"/>
    <w:rsid w:val="00E168C8"/>
    <w:rsid w:val="00E16E97"/>
    <w:rsid w:val="00E16FF7"/>
    <w:rsid w:val="00E17C1D"/>
    <w:rsid w:val="00E17C35"/>
    <w:rsid w:val="00E2055E"/>
    <w:rsid w:val="00E21A69"/>
    <w:rsid w:val="00E23E63"/>
    <w:rsid w:val="00E23F16"/>
    <w:rsid w:val="00E24232"/>
    <w:rsid w:val="00E26AA6"/>
    <w:rsid w:val="00E27B14"/>
    <w:rsid w:val="00E27B15"/>
    <w:rsid w:val="00E27DA1"/>
    <w:rsid w:val="00E302AE"/>
    <w:rsid w:val="00E30B50"/>
    <w:rsid w:val="00E35190"/>
    <w:rsid w:val="00E361FC"/>
    <w:rsid w:val="00E40EDF"/>
    <w:rsid w:val="00E41C1A"/>
    <w:rsid w:val="00E41EA6"/>
    <w:rsid w:val="00E42372"/>
    <w:rsid w:val="00E4565E"/>
    <w:rsid w:val="00E46B9A"/>
    <w:rsid w:val="00E50F7B"/>
    <w:rsid w:val="00E51116"/>
    <w:rsid w:val="00E51801"/>
    <w:rsid w:val="00E52CC2"/>
    <w:rsid w:val="00E5353F"/>
    <w:rsid w:val="00E552D1"/>
    <w:rsid w:val="00E56EF7"/>
    <w:rsid w:val="00E56F75"/>
    <w:rsid w:val="00E60BA3"/>
    <w:rsid w:val="00E619AE"/>
    <w:rsid w:val="00E61A0E"/>
    <w:rsid w:val="00E61CC1"/>
    <w:rsid w:val="00E620C1"/>
    <w:rsid w:val="00E62E6D"/>
    <w:rsid w:val="00E646D0"/>
    <w:rsid w:val="00E65E17"/>
    <w:rsid w:val="00E6632A"/>
    <w:rsid w:val="00E6632C"/>
    <w:rsid w:val="00E67657"/>
    <w:rsid w:val="00E70848"/>
    <w:rsid w:val="00E70F88"/>
    <w:rsid w:val="00E7174D"/>
    <w:rsid w:val="00E73CA5"/>
    <w:rsid w:val="00E73DB1"/>
    <w:rsid w:val="00E73F58"/>
    <w:rsid w:val="00E778FE"/>
    <w:rsid w:val="00E804E4"/>
    <w:rsid w:val="00E8234B"/>
    <w:rsid w:val="00E84701"/>
    <w:rsid w:val="00E849D7"/>
    <w:rsid w:val="00E863B0"/>
    <w:rsid w:val="00E86FBD"/>
    <w:rsid w:val="00E8752A"/>
    <w:rsid w:val="00E9154A"/>
    <w:rsid w:val="00E91E6A"/>
    <w:rsid w:val="00E94502"/>
    <w:rsid w:val="00E95A60"/>
    <w:rsid w:val="00E95B03"/>
    <w:rsid w:val="00E963DA"/>
    <w:rsid w:val="00E9794B"/>
    <w:rsid w:val="00E979C5"/>
    <w:rsid w:val="00E97AD3"/>
    <w:rsid w:val="00EA22B9"/>
    <w:rsid w:val="00EA3915"/>
    <w:rsid w:val="00EB14DD"/>
    <w:rsid w:val="00EB20ED"/>
    <w:rsid w:val="00EB2934"/>
    <w:rsid w:val="00EB4B69"/>
    <w:rsid w:val="00EB4CF2"/>
    <w:rsid w:val="00EB505B"/>
    <w:rsid w:val="00EB5325"/>
    <w:rsid w:val="00EB5CAD"/>
    <w:rsid w:val="00EB61FE"/>
    <w:rsid w:val="00EB6CF5"/>
    <w:rsid w:val="00EB719A"/>
    <w:rsid w:val="00EC11A1"/>
    <w:rsid w:val="00EC594F"/>
    <w:rsid w:val="00ED0CE9"/>
    <w:rsid w:val="00ED14B9"/>
    <w:rsid w:val="00ED1FDF"/>
    <w:rsid w:val="00ED3B22"/>
    <w:rsid w:val="00ED4FC1"/>
    <w:rsid w:val="00ED532D"/>
    <w:rsid w:val="00ED65F7"/>
    <w:rsid w:val="00ED7A69"/>
    <w:rsid w:val="00EE0094"/>
    <w:rsid w:val="00EE310F"/>
    <w:rsid w:val="00EE5005"/>
    <w:rsid w:val="00EE6BEF"/>
    <w:rsid w:val="00EE73E9"/>
    <w:rsid w:val="00EE7713"/>
    <w:rsid w:val="00EE7861"/>
    <w:rsid w:val="00EF1AF2"/>
    <w:rsid w:val="00EF23BC"/>
    <w:rsid w:val="00EF2902"/>
    <w:rsid w:val="00EF51FF"/>
    <w:rsid w:val="00EF5A77"/>
    <w:rsid w:val="00EF7F1B"/>
    <w:rsid w:val="00EF7FD4"/>
    <w:rsid w:val="00F001D5"/>
    <w:rsid w:val="00F023EA"/>
    <w:rsid w:val="00F0273E"/>
    <w:rsid w:val="00F02E54"/>
    <w:rsid w:val="00F03844"/>
    <w:rsid w:val="00F056A8"/>
    <w:rsid w:val="00F05E03"/>
    <w:rsid w:val="00F06373"/>
    <w:rsid w:val="00F0746F"/>
    <w:rsid w:val="00F07EB4"/>
    <w:rsid w:val="00F10284"/>
    <w:rsid w:val="00F10C61"/>
    <w:rsid w:val="00F11834"/>
    <w:rsid w:val="00F13D88"/>
    <w:rsid w:val="00F1410D"/>
    <w:rsid w:val="00F1420E"/>
    <w:rsid w:val="00F150F1"/>
    <w:rsid w:val="00F159D6"/>
    <w:rsid w:val="00F15EE8"/>
    <w:rsid w:val="00F17778"/>
    <w:rsid w:val="00F21E34"/>
    <w:rsid w:val="00F21F48"/>
    <w:rsid w:val="00F22EFB"/>
    <w:rsid w:val="00F239AC"/>
    <w:rsid w:val="00F24311"/>
    <w:rsid w:val="00F26F49"/>
    <w:rsid w:val="00F32250"/>
    <w:rsid w:val="00F32DAE"/>
    <w:rsid w:val="00F33D91"/>
    <w:rsid w:val="00F33EDF"/>
    <w:rsid w:val="00F40470"/>
    <w:rsid w:val="00F41E34"/>
    <w:rsid w:val="00F4311D"/>
    <w:rsid w:val="00F433A6"/>
    <w:rsid w:val="00F43B62"/>
    <w:rsid w:val="00F4439E"/>
    <w:rsid w:val="00F468D6"/>
    <w:rsid w:val="00F47702"/>
    <w:rsid w:val="00F47F34"/>
    <w:rsid w:val="00F5031E"/>
    <w:rsid w:val="00F5427E"/>
    <w:rsid w:val="00F5472C"/>
    <w:rsid w:val="00F55CAB"/>
    <w:rsid w:val="00F5605B"/>
    <w:rsid w:val="00F56F83"/>
    <w:rsid w:val="00F57370"/>
    <w:rsid w:val="00F6026F"/>
    <w:rsid w:val="00F603CD"/>
    <w:rsid w:val="00F61558"/>
    <w:rsid w:val="00F64255"/>
    <w:rsid w:val="00F642A0"/>
    <w:rsid w:val="00F6662A"/>
    <w:rsid w:val="00F66630"/>
    <w:rsid w:val="00F66FD8"/>
    <w:rsid w:val="00F67274"/>
    <w:rsid w:val="00F67399"/>
    <w:rsid w:val="00F715DA"/>
    <w:rsid w:val="00F71F77"/>
    <w:rsid w:val="00F733A5"/>
    <w:rsid w:val="00F73F2B"/>
    <w:rsid w:val="00F742F5"/>
    <w:rsid w:val="00F749C4"/>
    <w:rsid w:val="00F74C5B"/>
    <w:rsid w:val="00F7505F"/>
    <w:rsid w:val="00F76514"/>
    <w:rsid w:val="00F76636"/>
    <w:rsid w:val="00F77827"/>
    <w:rsid w:val="00F8018E"/>
    <w:rsid w:val="00F80E51"/>
    <w:rsid w:val="00F816B5"/>
    <w:rsid w:val="00F83C19"/>
    <w:rsid w:val="00F84981"/>
    <w:rsid w:val="00F850DD"/>
    <w:rsid w:val="00F855A5"/>
    <w:rsid w:val="00F8585C"/>
    <w:rsid w:val="00F8601E"/>
    <w:rsid w:val="00F86FBD"/>
    <w:rsid w:val="00F87649"/>
    <w:rsid w:val="00F91CBC"/>
    <w:rsid w:val="00F94828"/>
    <w:rsid w:val="00F97AF4"/>
    <w:rsid w:val="00FA0986"/>
    <w:rsid w:val="00FA123B"/>
    <w:rsid w:val="00FA1736"/>
    <w:rsid w:val="00FA3488"/>
    <w:rsid w:val="00FA4408"/>
    <w:rsid w:val="00FA51F3"/>
    <w:rsid w:val="00FA64C4"/>
    <w:rsid w:val="00FA67AA"/>
    <w:rsid w:val="00FA684C"/>
    <w:rsid w:val="00FA6A60"/>
    <w:rsid w:val="00FA7161"/>
    <w:rsid w:val="00FA7269"/>
    <w:rsid w:val="00FA7D2A"/>
    <w:rsid w:val="00FB1AB4"/>
    <w:rsid w:val="00FB4660"/>
    <w:rsid w:val="00FB47E0"/>
    <w:rsid w:val="00FB4812"/>
    <w:rsid w:val="00FB53A1"/>
    <w:rsid w:val="00FB62CD"/>
    <w:rsid w:val="00FB6B50"/>
    <w:rsid w:val="00FB7C9B"/>
    <w:rsid w:val="00FC10BC"/>
    <w:rsid w:val="00FC1210"/>
    <w:rsid w:val="00FC2AF5"/>
    <w:rsid w:val="00FC2D93"/>
    <w:rsid w:val="00FC59B4"/>
    <w:rsid w:val="00FC672F"/>
    <w:rsid w:val="00FC676A"/>
    <w:rsid w:val="00FD336D"/>
    <w:rsid w:val="00FD45AA"/>
    <w:rsid w:val="00FD5300"/>
    <w:rsid w:val="00FD6B94"/>
    <w:rsid w:val="00FD6E3C"/>
    <w:rsid w:val="00FE067F"/>
    <w:rsid w:val="00FE14E8"/>
    <w:rsid w:val="00FE1BA8"/>
    <w:rsid w:val="00FE24F3"/>
    <w:rsid w:val="00FE270E"/>
    <w:rsid w:val="00FE372D"/>
    <w:rsid w:val="00FE46B5"/>
    <w:rsid w:val="00FE47AF"/>
    <w:rsid w:val="00FE48C9"/>
    <w:rsid w:val="00FF079D"/>
    <w:rsid w:val="00FF0961"/>
    <w:rsid w:val="00FF13B8"/>
    <w:rsid w:val="00FF4B15"/>
    <w:rsid w:val="00FF4E0B"/>
    <w:rsid w:val="00FF7A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50D"/>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787CFC"/>
    <w:pPr>
      <w:keepNext/>
      <w:jc w:val="center"/>
      <w:outlineLvl w:val="0"/>
    </w:pPr>
    <w:rPr>
      <w:b/>
      <w:bCs/>
      <w:szCs w:val="24"/>
    </w:rPr>
  </w:style>
  <w:style w:type="paragraph" w:styleId="2">
    <w:name w:val="heading 2"/>
    <w:basedOn w:val="a"/>
    <w:next w:val="a"/>
    <w:link w:val="20"/>
    <w:uiPriority w:val="9"/>
    <w:semiHidden/>
    <w:unhideWhenUsed/>
    <w:qFormat/>
    <w:rsid w:val="0028387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C650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1C650D"/>
    <w:pPr>
      <w:tabs>
        <w:tab w:val="center" w:pos="4677"/>
        <w:tab w:val="right" w:pos="9355"/>
      </w:tabs>
    </w:pPr>
  </w:style>
  <w:style w:type="character" w:customStyle="1" w:styleId="a4">
    <w:name w:val="Верхний колонтитул Знак"/>
    <w:basedOn w:val="a0"/>
    <w:link w:val="a3"/>
    <w:uiPriority w:val="99"/>
    <w:rsid w:val="001C650D"/>
    <w:rPr>
      <w:rFonts w:ascii="Times New Roman" w:eastAsia="Times New Roman" w:hAnsi="Times New Roman" w:cs="Times New Roman"/>
      <w:sz w:val="28"/>
      <w:szCs w:val="28"/>
      <w:lang w:eastAsia="ru-RU"/>
    </w:rPr>
  </w:style>
  <w:style w:type="paragraph" w:styleId="a5">
    <w:name w:val="footer"/>
    <w:basedOn w:val="a"/>
    <w:link w:val="a6"/>
    <w:uiPriority w:val="99"/>
    <w:unhideWhenUsed/>
    <w:rsid w:val="001C650D"/>
    <w:pPr>
      <w:tabs>
        <w:tab w:val="center" w:pos="4677"/>
        <w:tab w:val="right" w:pos="9355"/>
      </w:tabs>
    </w:pPr>
  </w:style>
  <w:style w:type="character" w:customStyle="1" w:styleId="a6">
    <w:name w:val="Нижний колонтитул Знак"/>
    <w:basedOn w:val="a0"/>
    <w:link w:val="a5"/>
    <w:uiPriority w:val="99"/>
    <w:rsid w:val="001C650D"/>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B9582E"/>
    <w:rPr>
      <w:rFonts w:ascii="Tahoma" w:hAnsi="Tahoma" w:cs="Tahoma"/>
      <w:sz w:val="16"/>
      <w:szCs w:val="16"/>
    </w:rPr>
  </w:style>
  <w:style w:type="character" w:customStyle="1" w:styleId="a8">
    <w:name w:val="Текст выноски Знак"/>
    <w:basedOn w:val="a0"/>
    <w:link w:val="a7"/>
    <w:uiPriority w:val="99"/>
    <w:semiHidden/>
    <w:rsid w:val="00B9582E"/>
    <w:rPr>
      <w:rFonts w:ascii="Tahoma" w:eastAsia="Times New Roman" w:hAnsi="Tahoma" w:cs="Tahoma"/>
      <w:sz w:val="16"/>
      <w:szCs w:val="16"/>
      <w:lang w:eastAsia="ru-RU"/>
    </w:rPr>
  </w:style>
  <w:style w:type="paragraph" w:customStyle="1" w:styleId="11">
    <w:name w:val="Абзац списка1"/>
    <w:basedOn w:val="a"/>
    <w:rsid w:val="00C8770F"/>
    <w:pPr>
      <w:spacing w:line="360" w:lineRule="auto"/>
      <w:ind w:left="720" w:firstLine="709"/>
      <w:contextualSpacing/>
      <w:jc w:val="both"/>
    </w:pPr>
    <w:rPr>
      <w:szCs w:val="20"/>
    </w:rPr>
  </w:style>
  <w:style w:type="paragraph" w:styleId="a9">
    <w:name w:val="List Paragraph"/>
    <w:basedOn w:val="a"/>
    <w:link w:val="aa"/>
    <w:uiPriority w:val="34"/>
    <w:qFormat/>
    <w:rsid w:val="001004DE"/>
    <w:pPr>
      <w:ind w:left="720"/>
      <w:contextualSpacing/>
    </w:pPr>
  </w:style>
  <w:style w:type="character" w:styleId="ab">
    <w:name w:val="Hyperlink"/>
    <w:uiPriority w:val="99"/>
    <w:rsid w:val="00955D4C"/>
    <w:rPr>
      <w:color w:val="0000FF"/>
      <w:u w:val="single"/>
    </w:rPr>
  </w:style>
  <w:style w:type="table" w:styleId="ac">
    <w:name w:val="Table Grid"/>
    <w:basedOn w:val="a1"/>
    <w:rsid w:val="007743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basedOn w:val="a"/>
    <w:link w:val="ae"/>
    <w:rsid w:val="00217C2F"/>
    <w:pPr>
      <w:suppressAutoHyphens/>
      <w:spacing w:after="120"/>
    </w:pPr>
    <w:rPr>
      <w:sz w:val="24"/>
      <w:szCs w:val="24"/>
      <w:lang w:eastAsia="ar-SA"/>
    </w:rPr>
  </w:style>
  <w:style w:type="character" w:customStyle="1" w:styleId="ae">
    <w:name w:val="Основной текст Знак"/>
    <w:basedOn w:val="a0"/>
    <w:link w:val="ad"/>
    <w:rsid w:val="00217C2F"/>
    <w:rPr>
      <w:rFonts w:ascii="Times New Roman" w:eastAsia="Times New Roman" w:hAnsi="Times New Roman" w:cs="Times New Roman"/>
      <w:sz w:val="24"/>
      <w:szCs w:val="24"/>
      <w:lang w:eastAsia="ar-SA"/>
    </w:rPr>
  </w:style>
  <w:style w:type="paragraph" w:customStyle="1" w:styleId="af">
    <w:name w:val="Содержимое таблицы"/>
    <w:basedOn w:val="a"/>
    <w:rsid w:val="00217C2F"/>
    <w:pPr>
      <w:suppressLineNumbers/>
      <w:suppressAutoHyphens/>
    </w:pPr>
    <w:rPr>
      <w:sz w:val="24"/>
      <w:szCs w:val="24"/>
      <w:lang w:eastAsia="ar-SA"/>
    </w:rPr>
  </w:style>
  <w:style w:type="paragraph" w:styleId="af0">
    <w:name w:val="Normal (Web)"/>
    <w:aliases w:val="Обычный (Web),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Web)1,Знак Знак"/>
    <w:basedOn w:val="a"/>
    <w:link w:val="12"/>
    <w:uiPriority w:val="99"/>
    <w:unhideWhenUsed/>
    <w:qFormat/>
    <w:rsid w:val="00217C2F"/>
    <w:pPr>
      <w:spacing w:before="100" w:beforeAutospacing="1" w:after="100" w:afterAutospacing="1"/>
    </w:pPr>
    <w:rPr>
      <w:sz w:val="24"/>
      <w:szCs w:val="24"/>
    </w:rPr>
  </w:style>
  <w:style w:type="paragraph" w:styleId="af1">
    <w:name w:val="No Spacing"/>
    <w:qFormat/>
    <w:rsid w:val="00217C2F"/>
    <w:pPr>
      <w:spacing w:after="0" w:line="240" w:lineRule="auto"/>
    </w:pPr>
    <w:rPr>
      <w:rFonts w:ascii="Calibri" w:eastAsia="Calibri" w:hAnsi="Calibri" w:cs="Times New Roman"/>
    </w:rPr>
  </w:style>
  <w:style w:type="character" w:customStyle="1" w:styleId="12">
    <w:name w:val="Обычный (веб) Знак1"/>
    <w:aliases w:val="Обычный (Web) Знак,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0"/>
    <w:uiPriority w:val="99"/>
    <w:locked/>
    <w:rsid w:val="00217C2F"/>
    <w:rPr>
      <w:rFonts w:ascii="Times New Roman" w:eastAsia="Times New Roman" w:hAnsi="Times New Roman" w:cs="Times New Roman"/>
      <w:sz w:val="24"/>
      <w:szCs w:val="24"/>
      <w:lang w:eastAsia="ru-RU"/>
    </w:rPr>
  </w:style>
  <w:style w:type="paragraph" w:styleId="21">
    <w:name w:val="Body Text Indent 2"/>
    <w:basedOn w:val="a"/>
    <w:link w:val="22"/>
    <w:unhideWhenUsed/>
    <w:rsid w:val="00EF23BC"/>
    <w:pPr>
      <w:spacing w:after="120" w:line="480" w:lineRule="auto"/>
      <w:ind w:left="283"/>
    </w:pPr>
  </w:style>
  <w:style w:type="character" w:customStyle="1" w:styleId="22">
    <w:name w:val="Основной текст с отступом 2 Знак"/>
    <w:basedOn w:val="a0"/>
    <w:link w:val="21"/>
    <w:rsid w:val="00EF23BC"/>
    <w:rPr>
      <w:rFonts w:ascii="Times New Roman" w:eastAsia="Times New Roman" w:hAnsi="Times New Roman" w:cs="Times New Roman"/>
      <w:sz w:val="28"/>
      <w:szCs w:val="28"/>
      <w:lang w:eastAsia="ru-RU"/>
    </w:rPr>
  </w:style>
  <w:style w:type="character" w:customStyle="1" w:styleId="10">
    <w:name w:val="Заголовок 1 Знак"/>
    <w:basedOn w:val="a0"/>
    <w:link w:val="1"/>
    <w:rsid w:val="00787CFC"/>
    <w:rPr>
      <w:rFonts w:ascii="Times New Roman" w:eastAsia="Times New Roman" w:hAnsi="Times New Roman" w:cs="Times New Roman"/>
      <w:b/>
      <w:bCs/>
      <w:sz w:val="28"/>
      <w:szCs w:val="24"/>
      <w:lang w:eastAsia="ru-RU"/>
    </w:rPr>
  </w:style>
  <w:style w:type="paragraph" w:styleId="af2">
    <w:name w:val="Body Text Indent"/>
    <w:basedOn w:val="a"/>
    <w:link w:val="af3"/>
    <w:uiPriority w:val="99"/>
    <w:unhideWhenUsed/>
    <w:rsid w:val="00787CFC"/>
    <w:pPr>
      <w:widowControl w:val="0"/>
      <w:autoSpaceDE w:val="0"/>
      <w:autoSpaceDN w:val="0"/>
      <w:adjustRightInd w:val="0"/>
      <w:spacing w:after="120"/>
      <w:ind w:left="283"/>
    </w:pPr>
    <w:rPr>
      <w:sz w:val="20"/>
      <w:szCs w:val="20"/>
    </w:rPr>
  </w:style>
  <w:style w:type="character" w:customStyle="1" w:styleId="af3">
    <w:name w:val="Основной текст с отступом Знак"/>
    <w:basedOn w:val="a0"/>
    <w:link w:val="af2"/>
    <w:uiPriority w:val="99"/>
    <w:rsid w:val="00787CFC"/>
    <w:rPr>
      <w:rFonts w:ascii="Times New Roman" w:eastAsia="Times New Roman" w:hAnsi="Times New Roman" w:cs="Times New Roman"/>
      <w:sz w:val="20"/>
      <w:szCs w:val="20"/>
      <w:lang w:eastAsia="ru-RU"/>
    </w:rPr>
  </w:style>
  <w:style w:type="paragraph" w:styleId="af4">
    <w:name w:val="caption"/>
    <w:basedOn w:val="a"/>
    <w:next w:val="a"/>
    <w:uiPriority w:val="35"/>
    <w:unhideWhenUsed/>
    <w:qFormat/>
    <w:rsid w:val="00787CFC"/>
    <w:pPr>
      <w:spacing w:after="200" w:line="276" w:lineRule="auto"/>
    </w:pPr>
    <w:rPr>
      <w:rFonts w:ascii="Calibri" w:eastAsia="Calibri" w:hAnsi="Calibri"/>
      <w:b/>
      <w:bCs/>
      <w:sz w:val="20"/>
      <w:szCs w:val="20"/>
      <w:lang w:eastAsia="en-US"/>
    </w:rPr>
  </w:style>
  <w:style w:type="character" w:customStyle="1" w:styleId="tdetailed">
    <w:name w:val="t_detailed"/>
    <w:basedOn w:val="a0"/>
    <w:rsid w:val="00787CFC"/>
  </w:style>
  <w:style w:type="character" w:customStyle="1" w:styleId="20">
    <w:name w:val="Заголовок 2 Знак"/>
    <w:basedOn w:val="a0"/>
    <w:link w:val="2"/>
    <w:uiPriority w:val="9"/>
    <w:semiHidden/>
    <w:rsid w:val="0028387C"/>
    <w:rPr>
      <w:rFonts w:asciiTheme="majorHAnsi" w:eastAsiaTheme="majorEastAsia" w:hAnsiTheme="majorHAnsi" w:cstheme="majorBidi"/>
      <w:b/>
      <w:bCs/>
      <w:color w:val="4F81BD" w:themeColor="accent1"/>
      <w:sz w:val="26"/>
      <w:szCs w:val="26"/>
      <w:lang w:eastAsia="ru-RU"/>
    </w:rPr>
  </w:style>
  <w:style w:type="paragraph" w:styleId="23">
    <w:name w:val="Body Text 2"/>
    <w:basedOn w:val="a"/>
    <w:link w:val="24"/>
    <w:unhideWhenUsed/>
    <w:rsid w:val="0028387C"/>
    <w:pPr>
      <w:spacing w:after="120" w:line="480" w:lineRule="auto"/>
    </w:pPr>
    <w:rPr>
      <w:rFonts w:ascii="Calibri" w:eastAsia="Calibri" w:hAnsi="Calibri"/>
      <w:sz w:val="22"/>
      <w:szCs w:val="22"/>
      <w:lang w:eastAsia="en-US"/>
    </w:rPr>
  </w:style>
  <w:style w:type="character" w:customStyle="1" w:styleId="24">
    <w:name w:val="Основной текст 2 Знак"/>
    <w:basedOn w:val="a0"/>
    <w:link w:val="23"/>
    <w:rsid w:val="0028387C"/>
    <w:rPr>
      <w:rFonts w:ascii="Calibri" w:eastAsia="Calibri" w:hAnsi="Calibri" w:cs="Times New Roman"/>
    </w:rPr>
  </w:style>
  <w:style w:type="paragraph" w:customStyle="1" w:styleId="25">
    <w:name w:val="Абзац списка2"/>
    <w:basedOn w:val="a"/>
    <w:rsid w:val="0028387C"/>
    <w:pPr>
      <w:spacing w:after="200" w:line="276" w:lineRule="auto"/>
      <w:ind w:left="720"/>
      <w:contextualSpacing/>
    </w:pPr>
    <w:rPr>
      <w:rFonts w:ascii="Calibri" w:hAnsi="Calibri"/>
      <w:sz w:val="22"/>
      <w:szCs w:val="22"/>
      <w:lang w:eastAsia="en-US"/>
    </w:rPr>
  </w:style>
  <w:style w:type="character" w:customStyle="1" w:styleId="aa">
    <w:name w:val="Абзац списка Знак"/>
    <w:link w:val="a9"/>
    <w:uiPriority w:val="34"/>
    <w:rsid w:val="005D2DC0"/>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49311025">
      <w:bodyDiv w:val="1"/>
      <w:marLeft w:val="0"/>
      <w:marRight w:val="0"/>
      <w:marTop w:val="0"/>
      <w:marBottom w:val="0"/>
      <w:divBdr>
        <w:top w:val="none" w:sz="0" w:space="0" w:color="auto"/>
        <w:left w:val="none" w:sz="0" w:space="0" w:color="auto"/>
        <w:bottom w:val="none" w:sz="0" w:space="0" w:color="auto"/>
        <w:right w:val="none" w:sz="0" w:space="0" w:color="auto"/>
      </w:divBdr>
    </w:div>
    <w:div w:id="94593198">
      <w:bodyDiv w:val="1"/>
      <w:marLeft w:val="0"/>
      <w:marRight w:val="0"/>
      <w:marTop w:val="0"/>
      <w:marBottom w:val="0"/>
      <w:divBdr>
        <w:top w:val="none" w:sz="0" w:space="0" w:color="auto"/>
        <w:left w:val="none" w:sz="0" w:space="0" w:color="auto"/>
        <w:bottom w:val="none" w:sz="0" w:space="0" w:color="auto"/>
        <w:right w:val="none" w:sz="0" w:space="0" w:color="auto"/>
      </w:divBdr>
    </w:div>
    <w:div w:id="179004222">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385032577">
      <w:bodyDiv w:val="1"/>
      <w:marLeft w:val="0"/>
      <w:marRight w:val="0"/>
      <w:marTop w:val="0"/>
      <w:marBottom w:val="0"/>
      <w:divBdr>
        <w:top w:val="none" w:sz="0" w:space="0" w:color="auto"/>
        <w:left w:val="none" w:sz="0" w:space="0" w:color="auto"/>
        <w:bottom w:val="none" w:sz="0" w:space="0" w:color="auto"/>
        <w:right w:val="none" w:sz="0" w:space="0" w:color="auto"/>
      </w:divBdr>
    </w:div>
    <w:div w:id="426970287">
      <w:bodyDiv w:val="1"/>
      <w:marLeft w:val="0"/>
      <w:marRight w:val="0"/>
      <w:marTop w:val="0"/>
      <w:marBottom w:val="0"/>
      <w:divBdr>
        <w:top w:val="none" w:sz="0" w:space="0" w:color="auto"/>
        <w:left w:val="none" w:sz="0" w:space="0" w:color="auto"/>
        <w:bottom w:val="none" w:sz="0" w:space="0" w:color="auto"/>
        <w:right w:val="none" w:sz="0" w:space="0" w:color="auto"/>
      </w:divBdr>
    </w:div>
    <w:div w:id="631793881">
      <w:bodyDiv w:val="1"/>
      <w:marLeft w:val="0"/>
      <w:marRight w:val="0"/>
      <w:marTop w:val="0"/>
      <w:marBottom w:val="0"/>
      <w:divBdr>
        <w:top w:val="none" w:sz="0" w:space="0" w:color="auto"/>
        <w:left w:val="none" w:sz="0" w:space="0" w:color="auto"/>
        <w:bottom w:val="none" w:sz="0" w:space="0" w:color="auto"/>
        <w:right w:val="none" w:sz="0" w:space="0" w:color="auto"/>
      </w:divBdr>
    </w:div>
    <w:div w:id="634718080">
      <w:bodyDiv w:val="1"/>
      <w:marLeft w:val="0"/>
      <w:marRight w:val="0"/>
      <w:marTop w:val="0"/>
      <w:marBottom w:val="0"/>
      <w:divBdr>
        <w:top w:val="none" w:sz="0" w:space="0" w:color="auto"/>
        <w:left w:val="none" w:sz="0" w:space="0" w:color="auto"/>
        <w:bottom w:val="none" w:sz="0" w:space="0" w:color="auto"/>
        <w:right w:val="none" w:sz="0" w:space="0" w:color="auto"/>
      </w:divBdr>
    </w:div>
    <w:div w:id="1001741426">
      <w:bodyDiv w:val="1"/>
      <w:marLeft w:val="0"/>
      <w:marRight w:val="0"/>
      <w:marTop w:val="0"/>
      <w:marBottom w:val="0"/>
      <w:divBdr>
        <w:top w:val="none" w:sz="0" w:space="0" w:color="auto"/>
        <w:left w:val="none" w:sz="0" w:space="0" w:color="auto"/>
        <w:bottom w:val="none" w:sz="0" w:space="0" w:color="auto"/>
        <w:right w:val="none" w:sz="0" w:space="0" w:color="auto"/>
      </w:divBdr>
    </w:div>
    <w:div w:id="1047143478">
      <w:bodyDiv w:val="1"/>
      <w:marLeft w:val="0"/>
      <w:marRight w:val="0"/>
      <w:marTop w:val="0"/>
      <w:marBottom w:val="0"/>
      <w:divBdr>
        <w:top w:val="none" w:sz="0" w:space="0" w:color="auto"/>
        <w:left w:val="none" w:sz="0" w:space="0" w:color="auto"/>
        <w:bottom w:val="none" w:sz="0" w:space="0" w:color="auto"/>
        <w:right w:val="none" w:sz="0" w:space="0" w:color="auto"/>
      </w:divBdr>
    </w:div>
    <w:div w:id="1110202941">
      <w:bodyDiv w:val="1"/>
      <w:marLeft w:val="0"/>
      <w:marRight w:val="0"/>
      <w:marTop w:val="0"/>
      <w:marBottom w:val="0"/>
      <w:divBdr>
        <w:top w:val="none" w:sz="0" w:space="0" w:color="auto"/>
        <w:left w:val="none" w:sz="0" w:space="0" w:color="auto"/>
        <w:bottom w:val="none" w:sz="0" w:space="0" w:color="auto"/>
        <w:right w:val="none" w:sz="0" w:space="0" w:color="auto"/>
      </w:divBdr>
    </w:div>
    <w:div w:id="1341277389">
      <w:bodyDiv w:val="1"/>
      <w:marLeft w:val="0"/>
      <w:marRight w:val="0"/>
      <w:marTop w:val="0"/>
      <w:marBottom w:val="0"/>
      <w:divBdr>
        <w:top w:val="none" w:sz="0" w:space="0" w:color="auto"/>
        <w:left w:val="none" w:sz="0" w:space="0" w:color="auto"/>
        <w:bottom w:val="none" w:sz="0" w:space="0" w:color="auto"/>
        <w:right w:val="none" w:sz="0" w:space="0" w:color="auto"/>
      </w:divBdr>
    </w:div>
    <w:div w:id="1414088158">
      <w:bodyDiv w:val="1"/>
      <w:marLeft w:val="0"/>
      <w:marRight w:val="0"/>
      <w:marTop w:val="0"/>
      <w:marBottom w:val="0"/>
      <w:divBdr>
        <w:top w:val="none" w:sz="0" w:space="0" w:color="auto"/>
        <w:left w:val="none" w:sz="0" w:space="0" w:color="auto"/>
        <w:bottom w:val="none" w:sz="0" w:space="0" w:color="auto"/>
        <w:right w:val="none" w:sz="0" w:space="0" w:color="auto"/>
      </w:divBdr>
    </w:div>
    <w:div w:id="1563978942">
      <w:bodyDiv w:val="1"/>
      <w:marLeft w:val="0"/>
      <w:marRight w:val="0"/>
      <w:marTop w:val="0"/>
      <w:marBottom w:val="0"/>
      <w:divBdr>
        <w:top w:val="none" w:sz="0" w:space="0" w:color="auto"/>
        <w:left w:val="none" w:sz="0" w:space="0" w:color="auto"/>
        <w:bottom w:val="none" w:sz="0" w:space="0" w:color="auto"/>
        <w:right w:val="none" w:sz="0" w:space="0" w:color="auto"/>
      </w:divBdr>
    </w:div>
    <w:div w:id="1664776884">
      <w:bodyDiv w:val="1"/>
      <w:marLeft w:val="0"/>
      <w:marRight w:val="0"/>
      <w:marTop w:val="0"/>
      <w:marBottom w:val="0"/>
      <w:divBdr>
        <w:top w:val="none" w:sz="0" w:space="0" w:color="auto"/>
        <w:left w:val="none" w:sz="0" w:space="0" w:color="auto"/>
        <w:bottom w:val="none" w:sz="0" w:space="0" w:color="auto"/>
        <w:right w:val="none" w:sz="0" w:space="0" w:color="auto"/>
      </w:divBdr>
    </w:div>
    <w:div w:id="1789159312">
      <w:bodyDiv w:val="1"/>
      <w:marLeft w:val="0"/>
      <w:marRight w:val="0"/>
      <w:marTop w:val="0"/>
      <w:marBottom w:val="0"/>
      <w:divBdr>
        <w:top w:val="none" w:sz="0" w:space="0" w:color="auto"/>
        <w:left w:val="none" w:sz="0" w:space="0" w:color="auto"/>
        <w:bottom w:val="none" w:sz="0" w:space="0" w:color="auto"/>
        <w:right w:val="none" w:sz="0" w:space="0" w:color="auto"/>
      </w:divBdr>
    </w:div>
    <w:div w:id="1897162030">
      <w:bodyDiv w:val="1"/>
      <w:marLeft w:val="0"/>
      <w:marRight w:val="0"/>
      <w:marTop w:val="0"/>
      <w:marBottom w:val="0"/>
      <w:divBdr>
        <w:top w:val="none" w:sz="0" w:space="0" w:color="auto"/>
        <w:left w:val="none" w:sz="0" w:space="0" w:color="auto"/>
        <w:bottom w:val="none" w:sz="0" w:space="0" w:color="auto"/>
        <w:right w:val="none" w:sz="0" w:space="0" w:color="auto"/>
      </w:divBdr>
    </w:div>
    <w:div w:id="1940872816">
      <w:bodyDiv w:val="1"/>
      <w:marLeft w:val="0"/>
      <w:marRight w:val="0"/>
      <w:marTop w:val="0"/>
      <w:marBottom w:val="0"/>
      <w:divBdr>
        <w:top w:val="none" w:sz="0" w:space="0" w:color="auto"/>
        <w:left w:val="none" w:sz="0" w:space="0" w:color="auto"/>
        <w:bottom w:val="none" w:sz="0" w:space="0" w:color="auto"/>
        <w:right w:val="none" w:sz="0" w:space="0" w:color="auto"/>
      </w:divBdr>
    </w:div>
    <w:div w:id="1952741890">
      <w:bodyDiv w:val="1"/>
      <w:marLeft w:val="0"/>
      <w:marRight w:val="0"/>
      <w:marTop w:val="0"/>
      <w:marBottom w:val="0"/>
      <w:divBdr>
        <w:top w:val="none" w:sz="0" w:space="0" w:color="auto"/>
        <w:left w:val="none" w:sz="0" w:space="0" w:color="auto"/>
        <w:bottom w:val="none" w:sz="0" w:space="0" w:color="auto"/>
        <w:right w:val="none" w:sz="0" w:space="0" w:color="auto"/>
      </w:divBdr>
    </w:div>
    <w:div w:id="1976449859">
      <w:bodyDiv w:val="1"/>
      <w:marLeft w:val="0"/>
      <w:marRight w:val="0"/>
      <w:marTop w:val="0"/>
      <w:marBottom w:val="0"/>
      <w:divBdr>
        <w:top w:val="none" w:sz="0" w:space="0" w:color="auto"/>
        <w:left w:val="none" w:sz="0" w:space="0" w:color="auto"/>
        <w:bottom w:val="none" w:sz="0" w:space="0" w:color="auto"/>
        <w:right w:val="none" w:sz="0" w:space="0" w:color="auto"/>
      </w:divBdr>
    </w:div>
    <w:div w:id="1988900745">
      <w:bodyDiv w:val="1"/>
      <w:marLeft w:val="0"/>
      <w:marRight w:val="0"/>
      <w:marTop w:val="0"/>
      <w:marBottom w:val="0"/>
      <w:divBdr>
        <w:top w:val="none" w:sz="0" w:space="0" w:color="auto"/>
        <w:left w:val="none" w:sz="0" w:space="0" w:color="auto"/>
        <w:bottom w:val="none" w:sz="0" w:space="0" w:color="auto"/>
        <w:right w:val="none" w:sz="0" w:space="0" w:color="auto"/>
      </w:divBdr>
    </w:div>
    <w:div w:id="204394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pad.ru/finance/mrot-po-regionam-tablic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F1C8A-B608-4900-9051-5BDF49E0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10636</Words>
  <Characters>60629</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Анастасия Сергеевна</dc:creator>
  <cp:lastModifiedBy>budget-3</cp:lastModifiedBy>
  <cp:revision>3</cp:revision>
  <cp:lastPrinted>2017-07-19T05:50:00Z</cp:lastPrinted>
  <dcterms:created xsi:type="dcterms:W3CDTF">2019-09-23T06:53:00Z</dcterms:created>
  <dcterms:modified xsi:type="dcterms:W3CDTF">2019-09-26T12:26:00Z</dcterms:modified>
</cp:coreProperties>
</file>